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A43A2" w14:textId="77777777" w:rsidR="007B4FF8" w:rsidRDefault="007B4FF8">
      <w:pPr>
        <w:pStyle w:val="Title"/>
        <w:rPr>
          <w:sz w:val="30"/>
        </w:rPr>
      </w:pPr>
    </w:p>
    <w:p w14:paraId="591180FB" w14:textId="7906B6BF" w:rsidR="007B4FF8" w:rsidRPr="002041A6" w:rsidRDefault="00AA4101" w:rsidP="002041A6">
      <w:pPr>
        <w:pStyle w:val="Title"/>
        <w:jc w:val="left"/>
        <w:rPr>
          <w:sz w:val="32"/>
          <w:szCs w:val="32"/>
        </w:rPr>
      </w:pPr>
      <w:r w:rsidRPr="002041A6">
        <w:rPr>
          <w:sz w:val="32"/>
          <w:szCs w:val="32"/>
        </w:rPr>
        <w:t xml:space="preserve">INTA </w:t>
      </w:r>
      <w:r w:rsidR="002F1598" w:rsidRPr="002F1598">
        <w:rPr>
          <w:sz w:val="32"/>
          <w:szCs w:val="32"/>
        </w:rPr>
        <w:t>3031</w:t>
      </w:r>
      <w:r w:rsidR="00BD64A5" w:rsidRPr="002041A6">
        <w:rPr>
          <w:sz w:val="32"/>
          <w:szCs w:val="32"/>
        </w:rPr>
        <w:t>: Human Ri</w:t>
      </w:r>
      <w:r w:rsidR="007E547C" w:rsidRPr="002041A6">
        <w:rPr>
          <w:sz w:val="32"/>
          <w:szCs w:val="32"/>
        </w:rPr>
        <w:t xml:space="preserve">ghts </w:t>
      </w:r>
    </w:p>
    <w:p w14:paraId="0F8E02F1" w14:textId="77777777" w:rsidR="007B4FF8" w:rsidRDefault="007B4FF8" w:rsidP="00963FE7">
      <w:pPr>
        <w:pStyle w:val="Title"/>
        <w:jc w:val="left"/>
        <w:rPr>
          <w:sz w:val="24"/>
        </w:rPr>
      </w:pPr>
    </w:p>
    <w:p w14:paraId="79BF5796" w14:textId="3C9013BF" w:rsidR="002041A6" w:rsidRPr="00D24BF8" w:rsidRDefault="002041A6" w:rsidP="00963FE7">
      <w:pPr>
        <w:pStyle w:val="Title"/>
        <w:jc w:val="left"/>
        <w:rPr>
          <w:sz w:val="24"/>
        </w:rPr>
      </w:pPr>
      <w:r w:rsidRPr="00D24BF8">
        <w:rPr>
          <w:sz w:val="24"/>
        </w:rPr>
        <w:t>GTL Summer 2019</w:t>
      </w:r>
    </w:p>
    <w:p w14:paraId="56137E4A" w14:textId="77777777" w:rsidR="007E547C" w:rsidRPr="00D24BF8" w:rsidRDefault="007E547C" w:rsidP="00963FE7">
      <w:pPr>
        <w:pStyle w:val="Title"/>
        <w:jc w:val="left"/>
        <w:rPr>
          <w:sz w:val="24"/>
        </w:rPr>
      </w:pPr>
    </w:p>
    <w:p w14:paraId="178ABE2E" w14:textId="77777777" w:rsidR="002041A6" w:rsidRPr="00D24BF8" w:rsidRDefault="002041A6" w:rsidP="002041A6">
      <w:pPr>
        <w:rPr>
          <w:color w:val="000000"/>
        </w:rPr>
      </w:pPr>
      <w:r w:rsidRPr="00D24BF8">
        <w:rPr>
          <w:color w:val="000000"/>
        </w:rPr>
        <w:t xml:space="preserve">Prof. </w:t>
      </w:r>
      <w:proofErr w:type="spellStart"/>
      <w:r w:rsidRPr="00D24BF8">
        <w:rPr>
          <w:color w:val="000000"/>
        </w:rPr>
        <w:t>Katja</w:t>
      </w:r>
      <w:proofErr w:type="spellEnd"/>
      <w:r w:rsidRPr="00D24BF8">
        <w:rPr>
          <w:color w:val="000000"/>
        </w:rPr>
        <w:t xml:space="preserve"> Weber (8 June until end of summer term)</w:t>
      </w:r>
      <w:r w:rsidRPr="00D24BF8">
        <w:rPr>
          <w:color w:val="000000"/>
        </w:rPr>
        <w:tab/>
      </w:r>
      <w:r w:rsidRPr="00D24BF8">
        <w:rPr>
          <w:color w:val="000000"/>
        </w:rPr>
        <w:tab/>
      </w:r>
      <w:r w:rsidRPr="00D24BF8">
        <w:rPr>
          <w:color w:val="000000"/>
        </w:rPr>
        <w:tab/>
      </w:r>
      <w:r w:rsidRPr="00D24BF8">
        <w:rPr>
          <w:color w:val="000000"/>
        </w:rPr>
        <w:tab/>
      </w:r>
    </w:p>
    <w:p w14:paraId="40AEA8E7" w14:textId="77777777" w:rsidR="002041A6" w:rsidRPr="00D24BF8" w:rsidRDefault="002041A6" w:rsidP="002041A6">
      <w:pPr>
        <w:rPr>
          <w:color w:val="000000"/>
        </w:rPr>
      </w:pPr>
      <w:r w:rsidRPr="00D24BF8">
        <w:rPr>
          <w:color w:val="000000"/>
        </w:rPr>
        <w:t xml:space="preserve">Email: </w:t>
      </w:r>
      <w:hyperlink r:id="rId7" w:history="1">
        <w:r w:rsidRPr="00D24BF8">
          <w:rPr>
            <w:rStyle w:val="Hyperlink"/>
          </w:rPr>
          <w:t>katja.weber@inta.gatech.edu</w:t>
        </w:r>
      </w:hyperlink>
      <w:r w:rsidRPr="00D24BF8">
        <w:rPr>
          <w:color w:val="000000"/>
        </w:rPr>
        <w:t xml:space="preserve"> </w:t>
      </w:r>
    </w:p>
    <w:p w14:paraId="0792821F" w14:textId="77777777" w:rsidR="002041A6" w:rsidRPr="00D24BF8" w:rsidRDefault="002041A6" w:rsidP="002041A6">
      <w:pPr>
        <w:rPr>
          <w:color w:val="000000"/>
        </w:rPr>
      </w:pPr>
      <w:r w:rsidRPr="00D24BF8">
        <w:rPr>
          <w:color w:val="000000"/>
        </w:rPr>
        <w:t>Office Hours: TBD and by appointment</w:t>
      </w:r>
    </w:p>
    <w:p w14:paraId="1A96931D" w14:textId="77777777" w:rsidR="002041A6" w:rsidRPr="00D24BF8" w:rsidRDefault="002041A6" w:rsidP="002041A6">
      <w:pPr>
        <w:rPr>
          <w:color w:val="000000"/>
        </w:rPr>
      </w:pPr>
    </w:p>
    <w:p w14:paraId="1D968DB0" w14:textId="77777777" w:rsidR="002041A6" w:rsidRPr="00D24BF8" w:rsidRDefault="002041A6" w:rsidP="002041A6">
      <w:pPr>
        <w:rPr>
          <w:color w:val="000000"/>
        </w:rPr>
      </w:pPr>
      <w:r w:rsidRPr="00D24BF8">
        <w:rPr>
          <w:color w:val="000000"/>
        </w:rPr>
        <w:t>Prof. Eliza Markley (16 May until 7 June)</w:t>
      </w:r>
    </w:p>
    <w:p w14:paraId="33C65DB9" w14:textId="5F3CC8F8" w:rsidR="002041A6" w:rsidRPr="00D24BF8" w:rsidRDefault="002041A6" w:rsidP="002041A6">
      <w:pPr>
        <w:rPr>
          <w:color w:val="000000"/>
        </w:rPr>
      </w:pPr>
      <w:r w:rsidRPr="00D24BF8">
        <w:rPr>
          <w:color w:val="000000"/>
        </w:rPr>
        <w:t xml:space="preserve">Email: </w:t>
      </w:r>
      <w:hyperlink r:id="rId8" w:history="1">
        <w:r w:rsidRPr="00D24BF8">
          <w:rPr>
            <w:rStyle w:val="Hyperlink"/>
          </w:rPr>
          <w:t>eliza.markley@inta.gatech.edu</w:t>
        </w:r>
      </w:hyperlink>
      <w:r w:rsidRPr="00D24BF8">
        <w:rPr>
          <w:color w:val="000000"/>
        </w:rPr>
        <w:t xml:space="preserve"> </w:t>
      </w:r>
    </w:p>
    <w:p w14:paraId="196C2023" w14:textId="5C06524E" w:rsidR="00F23C72" w:rsidRPr="00D24BF8" w:rsidRDefault="002041A6" w:rsidP="002041A6">
      <w:pPr>
        <w:pStyle w:val="Title"/>
        <w:jc w:val="both"/>
        <w:rPr>
          <w:b w:val="0"/>
          <w:sz w:val="24"/>
        </w:rPr>
      </w:pPr>
      <w:r w:rsidRPr="00D24BF8">
        <w:rPr>
          <w:b w:val="0"/>
          <w:color w:val="000000"/>
          <w:sz w:val="24"/>
        </w:rPr>
        <w:t xml:space="preserve">Office Hours: </w:t>
      </w:r>
      <w:r w:rsidRPr="00D24BF8">
        <w:rPr>
          <w:b w:val="0"/>
          <w:sz w:val="24"/>
        </w:rPr>
        <w:t>TBD and by appointment</w:t>
      </w:r>
    </w:p>
    <w:p w14:paraId="79905AD7" w14:textId="77777777" w:rsidR="002041A6" w:rsidRPr="00D24BF8" w:rsidRDefault="002041A6">
      <w:pPr>
        <w:pStyle w:val="Title"/>
        <w:jc w:val="both"/>
        <w:rPr>
          <w:sz w:val="24"/>
          <w:u w:val="single"/>
        </w:rPr>
      </w:pPr>
    </w:p>
    <w:p w14:paraId="64199C74" w14:textId="455E2784" w:rsidR="007B4FF8" w:rsidRPr="00D24BF8" w:rsidRDefault="007B4FF8">
      <w:pPr>
        <w:pStyle w:val="Title"/>
        <w:jc w:val="both"/>
        <w:rPr>
          <w:color w:val="000000" w:themeColor="text1"/>
          <w:sz w:val="24"/>
        </w:rPr>
      </w:pPr>
      <w:r w:rsidRPr="00D24BF8">
        <w:rPr>
          <w:sz w:val="24"/>
          <w:u w:val="single"/>
        </w:rPr>
        <w:t>Course Description</w:t>
      </w:r>
      <w:r w:rsidR="006D70B3" w:rsidRPr="00D24BF8">
        <w:rPr>
          <w:color w:val="000000" w:themeColor="text1"/>
          <w:sz w:val="24"/>
          <w:u w:val="single"/>
        </w:rPr>
        <w:t>:</w:t>
      </w:r>
    </w:p>
    <w:p w14:paraId="459401C1" w14:textId="77777777" w:rsidR="007B4FF8" w:rsidRPr="00D24BF8" w:rsidRDefault="007B4FF8">
      <w:pPr>
        <w:pStyle w:val="Title"/>
        <w:jc w:val="both"/>
        <w:rPr>
          <w:b w:val="0"/>
          <w:bCs w:val="0"/>
          <w:sz w:val="24"/>
        </w:rPr>
      </w:pPr>
    </w:p>
    <w:p w14:paraId="2D446983" w14:textId="4376C37E" w:rsidR="006D70B3" w:rsidRPr="00D24BF8" w:rsidRDefault="006D70B3" w:rsidP="006D70B3">
      <w:pPr>
        <w:autoSpaceDE w:val="0"/>
        <w:autoSpaceDN w:val="0"/>
        <w:adjustRightInd w:val="0"/>
      </w:pPr>
      <w:r w:rsidRPr="00D24BF8">
        <w:t>This course begins with the premise that human beings have rights simply because they are human. The protection of these rights is not only the responsibility of the countries in which they live, but also the rest of the world</w:t>
      </w:r>
      <w:r w:rsidR="00CA01A4" w:rsidRPr="00D24BF8">
        <w:t>. After establishing where</w:t>
      </w:r>
      <w:r w:rsidRPr="00D24BF8">
        <w:t xml:space="preserve"> human rights come from and what</w:t>
      </w:r>
      <w:r w:rsidR="00CA01A4" w:rsidRPr="00D24BF8">
        <w:t xml:space="preserve"> they entail, we will examine to what extent </w:t>
      </w:r>
      <w:r w:rsidRPr="00D24BF8">
        <w:t>international human rights treaties and organizations</w:t>
      </w:r>
      <w:r w:rsidR="00CA01A4" w:rsidRPr="00D24BF8">
        <w:t xml:space="preserve"> have been</w:t>
      </w:r>
      <w:r w:rsidRPr="00D24BF8">
        <w:t xml:space="preserve"> effective</w:t>
      </w:r>
      <w:r w:rsidR="00CA01A4" w:rsidRPr="00D24BF8">
        <w:t>.</w:t>
      </w:r>
      <w:r w:rsidRPr="00D24BF8">
        <w:t xml:space="preserve">  </w:t>
      </w:r>
      <w:r w:rsidR="00CA01A4" w:rsidRPr="00D24BF8">
        <w:t>Has</w:t>
      </w:r>
      <w:r w:rsidRPr="00D24BF8">
        <w:t xml:space="preserve"> increased awareness </w:t>
      </w:r>
      <w:r w:rsidR="00CA01A4" w:rsidRPr="00D24BF8">
        <w:t xml:space="preserve">of human rights violations </w:t>
      </w:r>
      <w:r w:rsidR="00C06515" w:rsidRPr="00D24BF8">
        <w:t xml:space="preserve">via the media and Information and Communication Technologies (ICTs) </w:t>
      </w:r>
      <w:r w:rsidR="00CA01A4" w:rsidRPr="00D24BF8">
        <w:t>in numerous countries around the globe actually</w:t>
      </w:r>
      <w:r w:rsidRPr="00D24BF8">
        <w:t xml:space="preserve"> made </w:t>
      </w:r>
      <w:r w:rsidR="00CA01A4" w:rsidRPr="00D24BF8">
        <w:t>a difference? What can be done when sovereignty-related norms such as the non-interference in the domestic affairs of other countries clash with human security?</w:t>
      </w:r>
    </w:p>
    <w:p w14:paraId="5A142D5E" w14:textId="41E9468D" w:rsidR="007B4FF8" w:rsidRPr="00D24BF8" w:rsidRDefault="00D448C4" w:rsidP="00D448C4">
      <w:pPr>
        <w:autoSpaceDE w:val="0"/>
        <w:autoSpaceDN w:val="0"/>
        <w:adjustRightInd w:val="0"/>
      </w:pPr>
      <w:r w:rsidRPr="00D24BF8">
        <w:t xml:space="preserve"> </w:t>
      </w:r>
    </w:p>
    <w:p w14:paraId="531D4A56" w14:textId="77777777" w:rsidR="00AF6887" w:rsidRPr="00D24BF8" w:rsidRDefault="00AF6887">
      <w:pPr>
        <w:autoSpaceDE w:val="0"/>
        <w:autoSpaceDN w:val="0"/>
        <w:adjustRightInd w:val="0"/>
        <w:rPr>
          <w:szCs w:val="20"/>
        </w:rPr>
      </w:pPr>
    </w:p>
    <w:p w14:paraId="25B9A142" w14:textId="77777777" w:rsidR="007B4FF8" w:rsidRPr="00D24BF8" w:rsidRDefault="002629F6">
      <w:pPr>
        <w:autoSpaceDE w:val="0"/>
        <w:autoSpaceDN w:val="0"/>
        <w:adjustRightInd w:val="0"/>
        <w:rPr>
          <w:szCs w:val="20"/>
        </w:rPr>
      </w:pPr>
      <w:r w:rsidRPr="00D24BF8">
        <w:rPr>
          <w:szCs w:val="20"/>
        </w:rPr>
        <w:t>The course</w:t>
      </w:r>
      <w:r w:rsidR="00995F3F" w:rsidRPr="00D24BF8">
        <w:rPr>
          <w:szCs w:val="20"/>
        </w:rPr>
        <w:t xml:space="preserve"> has three</w:t>
      </w:r>
      <w:r w:rsidR="007B4FF8" w:rsidRPr="00D24BF8">
        <w:rPr>
          <w:szCs w:val="20"/>
        </w:rPr>
        <w:t xml:space="preserve"> core learning objectives:</w:t>
      </w:r>
    </w:p>
    <w:p w14:paraId="5D6C168C" w14:textId="77777777" w:rsidR="007B4FF8" w:rsidRPr="00D24BF8" w:rsidRDefault="007B4FF8">
      <w:pPr>
        <w:autoSpaceDE w:val="0"/>
        <w:autoSpaceDN w:val="0"/>
        <w:adjustRightInd w:val="0"/>
        <w:rPr>
          <w:szCs w:val="20"/>
        </w:rPr>
      </w:pPr>
    </w:p>
    <w:p w14:paraId="16A9F432" w14:textId="78D402FA" w:rsidR="00995F3F" w:rsidRPr="00D24BF8" w:rsidRDefault="007B4FF8" w:rsidP="00995F3F">
      <w:pPr>
        <w:numPr>
          <w:ilvl w:val="0"/>
          <w:numId w:val="8"/>
        </w:numPr>
        <w:autoSpaceDE w:val="0"/>
        <w:autoSpaceDN w:val="0"/>
        <w:adjustRightInd w:val="0"/>
        <w:rPr>
          <w:sz w:val="20"/>
          <w:szCs w:val="20"/>
        </w:rPr>
      </w:pPr>
      <w:r w:rsidRPr="00D24BF8">
        <w:rPr>
          <w:szCs w:val="20"/>
        </w:rPr>
        <w:t>To familiarize stud</w:t>
      </w:r>
      <w:r w:rsidR="00D448C4" w:rsidRPr="00D24BF8">
        <w:rPr>
          <w:szCs w:val="20"/>
        </w:rPr>
        <w:t xml:space="preserve">ents with various aspects of </w:t>
      </w:r>
      <w:r w:rsidR="00CA01A4" w:rsidRPr="00D24BF8">
        <w:rPr>
          <w:szCs w:val="20"/>
        </w:rPr>
        <w:t xml:space="preserve">the </w:t>
      </w:r>
      <w:r w:rsidR="00D448C4" w:rsidRPr="00D24BF8">
        <w:rPr>
          <w:szCs w:val="20"/>
        </w:rPr>
        <w:t>international governance of human rights</w:t>
      </w:r>
      <w:r w:rsidRPr="00D24BF8">
        <w:rPr>
          <w:szCs w:val="20"/>
        </w:rPr>
        <w:t xml:space="preserve"> </w:t>
      </w:r>
    </w:p>
    <w:p w14:paraId="1109D4E5" w14:textId="13C437F7" w:rsidR="00995F3F" w:rsidRPr="00D24BF8" w:rsidRDefault="00995F3F" w:rsidP="00995F3F">
      <w:pPr>
        <w:numPr>
          <w:ilvl w:val="0"/>
          <w:numId w:val="8"/>
        </w:numPr>
        <w:autoSpaceDE w:val="0"/>
        <w:autoSpaceDN w:val="0"/>
        <w:adjustRightInd w:val="0"/>
        <w:rPr>
          <w:sz w:val="20"/>
          <w:szCs w:val="20"/>
        </w:rPr>
      </w:pPr>
      <w:r w:rsidRPr="00D24BF8">
        <w:rPr>
          <w:szCs w:val="20"/>
        </w:rPr>
        <w:t>To</w:t>
      </w:r>
      <w:r w:rsidR="00D448C4" w:rsidRPr="00D24BF8">
        <w:rPr>
          <w:szCs w:val="20"/>
        </w:rPr>
        <w:t xml:space="preserve"> explore key international human rights</w:t>
      </w:r>
      <w:r w:rsidRPr="00D24BF8">
        <w:rPr>
          <w:szCs w:val="20"/>
        </w:rPr>
        <w:t xml:space="preserve"> </w:t>
      </w:r>
      <w:r w:rsidR="00CA01A4" w:rsidRPr="00D24BF8">
        <w:rPr>
          <w:szCs w:val="20"/>
        </w:rPr>
        <w:t>actors</w:t>
      </w:r>
      <w:r w:rsidR="00E520DA" w:rsidRPr="00D24BF8">
        <w:rPr>
          <w:szCs w:val="20"/>
        </w:rPr>
        <w:t xml:space="preserve"> both public and private</w:t>
      </w:r>
    </w:p>
    <w:p w14:paraId="7F7765C6" w14:textId="2A60BE99" w:rsidR="00B964EC" w:rsidRPr="00D24BF8" w:rsidRDefault="00BE724E" w:rsidP="005A03C5">
      <w:pPr>
        <w:numPr>
          <w:ilvl w:val="0"/>
          <w:numId w:val="8"/>
        </w:numPr>
        <w:autoSpaceDE w:val="0"/>
        <w:autoSpaceDN w:val="0"/>
        <w:adjustRightInd w:val="0"/>
        <w:rPr>
          <w:sz w:val="20"/>
          <w:szCs w:val="20"/>
        </w:rPr>
      </w:pPr>
      <w:r w:rsidRPr="00D24BF8">
        <w:rPr>
          <w:szCs w:val="20"/>
        </w:rPr>
        <w:t xml:space="preserve">To </w:t>
      </w:r>
      <w:r w:rsidR="00E520DA" w:rsidRPr="00D24BF8">
        <w:rPr>
          <w:szCs w:val="20"/>
        </w:rPr>
        <w:t>analyze some of the most important human rights violations in the world and discuss what the international community has done (and maybe could have done differently) to deal with them.</w:t>
      </w:r>
    </w:p>
    <w:p w14:paraId="1975FCD2" w14:textId="77777777" w:rsidR="00E520DA" w:rsidRPr="00D24BF8" w:rsidRDefault="00E520DA" w:rsidP="00E520DA">
      <w:pPr>
        <w:autoSpaceDE w:val="0"/>
        <w:autoSpaceDN w:val="0"/>
        <w:adjustRightInd w:val="0"/>
        <w:ind w:left="720"/>
        <w:rPr>
          <w:sz w:val="20"/>
          <w:szCs w:val="20"/>
        </w:rPr>
      </w:pPr>
    </w:p>
    <w:p w14:paraId="5C7CABDA" w14:textId="77777777" w:rsidR="00E520DA" w:rsidRPr="00D24BF8" w:rsidRDefault="00E520DA" w:rsidP="00B964EC">
      <w:pPr>
        <w:autoSpaceDE w:val="0"/>
        <w:autoSpaceDN w:val="0"/>
        <w:adjustRightInd w:val="0"/>
        <w:rPr>
          <w:b/>
          <w:bCs/>
          <w:szCs w:val="20"/>
          <w:u w:val="single"/>
        </w:rPr>
      </w:pPr>
    </w:p>
    <w:p w14:paraId="22884BE7" w14:textId="77777777" w:rsidR="007B4FF8" w:rsidRPr="00D24BF8" w:rsidRDefault="00815631" w:rsidP="00B964EC">
      <w:pPr>
        <w:autoSpaceDE w:val="0"/>
        <w:autoSpaceDN w:val="0"/>
        <w:adjustRightInd w:val="0"/>
        <w:rPr>
          <w:sz w:val="20"/>
          <w:szCs w:val="20"/>
        </w:rPr>
      </w:pPr>
      <w:r w:rsidRPr="00D24BF8">
        <w:rPr>
          <w:b/>
          <w:bCs/>
          <w:szCs w:val="20"/>
          <w:u w:val="single"/>
        </w:rPr>
        <w:t>Readings</w:t>
      </w:r>
      <w:r w:rsidR="007B4FF8" w:rsidRPr="00D24BF8">
        <w:rPr>
          <w:b/>
          <w:bCs/>
          <w:szCs w:val="20"/>
        </w:rPr>
        <w:t>:</w:t>
      </w:r>
    </w:p>
    <w:p w14:paraId="61D490D7" w14:textId="77777777" w:rsidR="007B4FF8" w:rsidRPr="00D24BF8" w:rsidRDefault="007B4FF8">
      <w:pPr>
        <w:autoSpaceDE w:val="0"/>
        <w:autoSpaceDN w:val="0"/>
        <w:adjustRightInd w:val="0"/>
        <w:rPr>
          <w:sz w:val="20"/>
          <w:szCs w:val="20"/>
        </w:rPr>
      </w:pPr>
    </w:p>
    <w:p w14:paraId="3A11AF59" w14:textId="77777777" w:rsidR="002041A6" w:rsidRPr="00D24BF8" w:rsidRDefault="002041A6" w:rsidP="002041A6">
      <w:r w:rsidRPr="00D24BF8">
        <w:t xml:space="preserve">The course readings will be uploaded to </w:t>
      </w:r>
      <w:r w:rsidRPr="00D24BF8">
        <w:rPr>
          <w:b/>
        </w:rPr>
        <w:t>Canvas</w:t>
      </w:r>
      <w:r w:rsidRPr="00D24BF8">
        <w:t>.</w:t>
      </w:r>
    </w:p>
    <w:p w14:paraId="5E55F884" w14:textId="77777777" w:rsidR="007B4FF8" w:rsidRPr="00D24BF8" w:rsidRDefault="007B4FF8">
      <w:pPr>
        <w:tabs>
          <w:tab w:val="left" w:pos="3840"/>
        </w:tabs>
      </w:pPr>
      <w:r w:rsidRPr="00D24BF8">
        <w:tab/>
      </w:r>
    </w:p>
    <w:p w14:paraId="74F62354" w14:textId="77777777" w:rsidR="002041A6" w:rsidRPr="00D24BF8" w:rsidRDefault="002041A6" w:rsidP="002041A6">
      <w:pPr>
        <w:rPr>
          <w:color w:val="000000"/>
        </w:rPr>
      </w:pPr>
      <w:r w:rsidRPr="00D24BF8">
        <w:rPr>
          <w:b/>
          <w:color w:val="000000"/>
        </w:rPr>
        <w:t>Course Requirements:</w:t>
      </w:r>
      <w:r w:rsidRPr="00D24BF8">
        <w:rPr>
          <w:color w:val="000000"/>
        </w:rPr>
        <w:t xml:space="preserve"> </w:t>
      </w:r>
    </w:p>
    <w:p w14:paraId="21B63CB6" w14:textId="77777777" w:rsidR="002041A6" w:rsidRPr="00D24BF8" w:rsidRDefault="002041A6" w:rsidP="002041A6">
      <w:pPr>
        <w:rPr>
          <w:color w:val="000000"/>
        </w:rPr>
      </w:pPr>
    </w:p>
    <w:p w14:paraId="6743DADF" w14:textId="072A6218" w:rsidR="002041A6" w:rsidRPr="00D24BF8" w:rsidRDefault="002041A6" w:rsidP="002041A6">
      <w:pPr>
        <w:rPr>
          <w:color w:val="000000"/>
        </w:rPr>
      </w:pPr>
      <w:r w:rsidRPr="00D24BF8">
        <w:rPr>
          <w:color w:val="000000"/>
        </w:rPr>
        <w:t xml:space="preserve">Students </w:t>
      </w:r>
      <w:r w:rsidRPr="00D24BF8">
        <w:rPr>
          <w:color w:val="000000"/>
          <w:u w:val="single"/>
        </w:rPr>
        <w:t>must</w:t>
      </w:r>
      <w:r w:rsidRPr="00D24BF8">
        <w:rPr>
          <w:color w:val="000000"/>
        </w:rPr>
        <w:t xml:space="preserve"> have completed </w:t>
      </w:r>
      <w:r w:rsidRPr="00D24BF8">
        <w:rPr>
          <w:color w:val="000000"/>
          <w:u w:val="single"/>
        </w:rPr>
        <w:t>all</w:t>
      </w:r>
      <w:r w:rsidRPr="00D24BF8">
        <w:rPr>
          <w:color w:val="000000"/>
        </w:rPr>
        <w:t xml:space="preserve"> their readings for each class and are expected to participate in classroom discussions. Students </w:t>
      </w:r>
      <w:r w:rsidRPr="00D24BF8">
        <w:rPr>
          <w:color w:val="000000"/>
          <w:u w:val="single"/>
        </w:rPr>
        <w:t>must</w:t>
      </w:r>
      <w:r w:rsidRPr="00D24BF8">
        <w:rPr>
          <w:color w:val="000000"/>
        </w:rPr>
        <w:t xml:space="preserve"> al</w:t>
      </w:r>
      <w:r w:rsidR="00E520DA" w:rsidRPr="00D24BF8">
        <w:rPr>
          <w:color w:val="000000"/>
        </w:rPr>
        <w:t>so keep up with current events o</w:t>
      </w:r>
      <w:r w:rsidRPr="00D24BF8">
        <w:rPr>
          <w:color w:val="000000"/>
        </w:rPr>
        <w:t xml:space="preserve">n global human rights by regularly reading </w:t>
      </w:r>
      <w:r w:rsidR="00E520DA" w:rsidRPr="00D24BF8">
        <w:rPr>
          <w:color w:val="000000"/>
        </w:rPr>
        <w:t xml:space="preserve">a high quality news source like the </w:t>
      </w:r>
      <w:r w:rsidR="00E520DA" w:rsidRPr="00D24BF8">
        <w:rPr>
          <w:i/>
          <w:color w:val="000000"/>
        </w:rPr>
        <w:t>Financial Times</w:t>
      </w:r>
      <w:r w:rsidR="00E520DA" w:rsidRPr="00D24BF8">
        <w:rPr>
          <w:color w:val="000000"/>
        </w:rPr>
        <w:t xml:space="preserve">, the </w:t>
      </w:r>
      <w:r w:rsidR="00E520DA" w:rsidRPr="00D24BF8">
        <w:rPr>
          <w:i/>
          <w:color w:val="000000"/>
        </w:rPr>
        <w:t>New York Times</w:t>
      </w:r>
      <w:r w:rsidR="00E520DA" w:rsidRPr="00D24BF8">
        <w:rPr>
          <w:color w:val="000000"/>
        </w:rPr>
        <w:t xml:space="preserve"> or the </w:t>
      </w:r>
      <w:r w:rsidR="00E520DA" w:rsidRPr="00D24BF8">
        <w:rPr>
          <w:i/>
          <w:color w:val="000000"/>
        </w:rPr>
        <w:t>Wall Street Journal</w:t>
      </w:r>
      <w:r w:rsidR="00E520DA" w:rsidRPr="00D24BF8">
        <w:rPr>
          <w:color w:val="000000"/>
        </w:rPr>
        <w:t>, and following posts</w:t>
      </w:r>
      <w:r w:rsidRPr="00D24BF8">
        <w:rPr>
          <w:color w:val="000000"/>
        </w:rPr>
        <w:t xml:space="preserve"> by</w:t>
      </w:r>
      <w:r w:rsidR="00E520DA" w:rsidRPr="00D24BF8">
        <w:rPr>
          <w:color w:val="000000"/>
        </w:rPr>
        <w:t xml:space="preserve"> NGOs such as</w:t>
      </w:r>
      <w:r w:rsidRPr="00D24BF8">
        <w:rPr>
          <w:color w:val="000000"/>
        </w:rPr>
        <w:t xml:space="preserve"> </w:t>
      </w:r>
      <w:r w:rsidRPr="00D24BF8">
        <w:rPr>
          <w:i/>
          <w:color w:val="000000"/>
        </w:rPr>
        <w:t>Human Rights Watch</w:t>
      </w:r>
      <w:r w:rsidR="00E520DA" w:rsidRPr="00D24BF8">
        <w:rPr>
          <w:color w:val="000000"/>
        </w:rPr>
        <w:t xml:space="preserve"> or</w:t>
      </w:r>
      <w:r w:rsidRPr="00D24BF8">
        <w:rPr>
          <w:color w:val="000000"/>
        </w:rPr>
        <w:t xml:space="preserve"> </w:t>
      </w:r>
      <w:r w:rsidRPr="00D24BF8">
        <w:rPr>
          <w:i/>
          <w:color w:val="000000"/>
        </w:rPr>
        <w:t>Amnesty International</w:t>
      </w:r>
      <w:r w:rsidR="00E520DA" w:rsidRPr="00D24BF8">
        <w:rPr>
          <w:i/>
          <w:color w:val="000000"/>
        </w:rPr>
        <w:t>.</w:t>
      </w:r>
    </w:p>
    <w:p w14:paraId="0001F988" w14:textId="77777777" w:rsidR="00E520DA" w:rsidRPr="00D24BF8" w:rsidRDefault="00E520DA">
      <w:pPr>
        <w:rPr>
          <w:b/>
          <w:bCs/>
          <w:u w:val="single"/>
        </w:rPr>
      </w:pPr>
    </w:p>
    <w:p w14:paraId="232BD6CB" w14:textId="77777777" w:rsidR="007B4FF8" w:rsidRPr="00D24BF8" w:rsidRDefault="0029776E">
      <w:r w:rsidRPr="00D24BF8">
        <w:rPr>
          <w:b/>
          <w:bCs/>
          <w:u w:val="single"/>
        </w:rPr>
        <w:lastRenderedPageBreak/>
        <w:t xml:space="preserve">Course </w:t>
      </w:r>
      <w:r w:rsidR="00B76D26" w:rsidRPr="00D24BF8">
        <w:rPr>
          <w:b/>
          <w:bCs/>
          <w:u w:val="single"/>
        </w:rPr>
        <w:t>Evaluation</w:t>
      </w:r>
      <w:r w:rsidR="007B4FF8" w:rsidRPr="00D24BF8">
        <w:t>:</w:t>
      </w:r>
    </w:p>
    <w:p w14:paraId="63DBE05E" w14:textId="77777777" w:rsidR="0029776E" w:rsidRPr="00D24BF8" w:rsidRDefault="0029776E" w:rsidP="0029776E"/>
    <w:p w14:paraId="725048ED" w14:textId="6B4C2DF9" w:rsidR="00E26ABC" w:rsidRPr="00D24BF8" w:rsidRDefault="001E77C2" w:rsidP="00B76D26">
      <w:r>
        <w:t>Midterm 25% (June 4</w:t>
      </w:r>
      <w:r w:rsidR="00E01A75" w:rsidRPr="00D24BF8">
        <w:t>)</w:t>
      </w:r>
    </w:p>
    <w:p w14:paraId="694142A9" w14:textId="37C05A63" w:rsidR="007E19A2" w:rsidRPr="00D24BF8" w:rsidRDefault="006E6E6E" w:rsidP="007E19A2">
      <w:pPr>
        <w:rPr>
          <w:color w:val="000000" w:themeColor="text1"/>
        </w:rPr>
      </w:pPr>
      <w:r>
        <w:t xml:space="preserve">Group </w:t>
      </w:r>
      <w:r w:rsidR="007E19A2" w:rsidRPr="00D24BF8">
        <w:t xml:space="preserve">Class presentation </w:t>
      </w:r>
      <w:r w:rsidR="007E19A2" w:rsidRPr="00D24BF8">
        <w:rPr>
          <w:color w:val="000000" w:themeColor="text1"/>
        </w:rPr>
        <w:t>and paper 25% (further directions will be given in class by Dr. Weber)</w:t>
      </w:r>
    </w:p>
    <w:p w14:paraId="07A73A0B" w14:textId="77777777" w:rsidR="007E19A2" w:rsidRPr="00D24BF8" w:rsidRDefault="007E19A2" w:rsidP="007E19A2">
      <w:pPr>
        <w:rPr>
          <w:color w:val="000000" w:themeColor="text1"/>
        </w:rPr>
      </w:pPr>
      <w:r w:rsidRPr="00D24BF8">
        <w:rPr>
          <w:color w:val="000000" w:themeColor="text1"/>
        </w:rPr>
        <w:t>Class participation 25%</w:t>
      </w:r>
    </w:p>
    <w:p w14:paraId="356A7A02" w14:textId="2D02886E" w:rsidR="007E19A2" w:rsidRPr="00D24BF8" w:rsidRDefault="00865E87" w:rsidP="007E19A2">
      <w:pPr>
        <w:rPr>
          <w:color w:val="000000" w:themeColor="text1"/>
        </w:rPr>
      </w:pPr>
      <w:r w:rsidRPr="00D24BF8">
        <w:rPr>
          <w:color w:val="000000" w:themeColor="text1"/>
        </w:rPr>
        <w:t>Documentary analysis 25%</w:t>
      </w:r>
    </w:p>
    <w:p w14:paraId="042C27E1" w14:textId="77777777" w:rsidR="00865E87" w:rsidRPr="00D24BF8" w:rsidRDefault="00865E87" w:rsidP="007E19A2">
      <w:pPr>
        <w:rPr>
          <w:color w:val="000000" w:themeColor="text1"/>
        </w:rPr>
      </w:pPr>
    </w:p>
    <w:p w14:paraId="1F874F98" w14:textId="38A90287" w:rsidR="00865E87" w:rsidRPr="00D24BF8" w:rsidRDefault="00865E87" w:rsidP="00865E87">
      <w:pPr>
        <w:rPr>
          <w:color w:val="000000" w:themeColor="text1"/>
        </w:rPr>
      </w:pPr>
      <w:r w:rsidRPr="00D24BF8">
        <w:t xml:space="preserve">Analysis of the documentary </w:t>
      </w:r>
      <w:r w:rsidRPr="00D24BF8">
        <w:rPr>
          <w:color w:val="000000"/>
        </w:rPr>
        <w:t>“</w:t>
      </w:r>
      <w:proofErr w:type="spellStart"/>
      <w:r w:rsidRPr="00D24BF8">
        <w:rPr>
          <w:color w:val="000000"/>
        </w:rPr>
        <w:t>Tongpan</w:t>
      </w:r>
      <w:proofErr w:type="spellEnd"/>
      <w:r w:rsidRPr="00D24BF8">
        <w:rPr>
          <w:color w:val="000000"/>
        </w:rPr>
        <w:t>” (see Films on Demand). Following a brief synopsis of the problem described in the documentary, put on your “thinking cap” and d</w:t>
      </w:r>
      <w:r w:rsidR="00E06A8E" w:rsidRPr="00D24BF8">
        <w:rPr>
          <w:color w:val="000000"/>
        </w:rPr>
        <w:t>iscuss three plausible</w:t>
      </w:r>
      <w:r w:rsidRPr="00D24BF8">
        <w:rPr>
          <w:color w:val="000000"/>
        </w:rPr>
        <w:t xml:space="preserve"> solutions to the problem. Be sure to draw out the rationale for each of your suggestions. (You cannot write more than 3 </w:t>
      </w:r>
      <w:r w:rsidRPr="00D24BF8">
        <w:t xml:space="preserve">pages typed double-spaced, so be sure to write an outline to structure your thoughts and to leave out any superfluous information). </w:t>
      </w:r>
      <w:r w:rsidR="00590D6A" w:rsidRPr="00D24BF8">
        <w:rPr>
          <w:b/>
        </w:rPr>
        <w:t>The paper is due</w:t>
      </w:r>
      <w:r w:rsidR="00E06A8E" w:rsidRPr="00D24BF8">
        <w:rPr>
          <w:b/>
          <w:color w:val="000000" w:themeColor="text1"/>
        </w:rPr>
        <w:t xml:space="preserve"> June 24.</w:t>
      </w:r>
    </w:p>
    <w:p w14:paraId="56ACC908" w14:textId="77777777" w:rsidR="00865E87" w:rsidRPr="00D24BF8" w:rsidRDefault="00865E87" w:rsidP="00865E87">
      <w:pPr>
        <w:rPr>
          <w:color w:val="000000"/>
        </w:rPr>
      </w:pPr>
    </w:p>
    <w:p w14:paraId="3DA90B4D" w14:textId="72FF20C3" w:rsidR="00865E87" w:rsidRPr="00D24BF8" w:rsidRDefault="00590D6A" w:rsidP="00865E87">
      <w:pPr>
        <w:pStyle w:val="HTMLPreformatted"/>
        <w:rPr>
          <w:rFonts w:ascii="Times New Roman" w:hAnsi="Times New Roman" w:cs="Times New Roman"/>
          <w:sz w:val="24"/>
          <w:szCs w:val="24"/>
        </w:rPr>
      </w:pPr>
      <w:r w:rsidRPr="00D24BF8">
        <w:rPr>
          <w:rFonts w:ascii="Times New Roman" w:hAnsi="Times New Roman" w:cs="Times New Roman"/>
          <w:sz w:val="24"/>
          <w:szCs w:val="24"/>
        </w:rPr>
        <w:t xml:space="preserve">(For </w:t>
      </w:r>
      <w:r w:rsidR="00865E87" w:rsidRPr="00D24BF8">
        <w:rPr>
          <w:rFonts w:ascii="Times New Roman" w:hAnsi="Times New Roman" w:cs="Times New Roman"/>
          <w:sz w:val="24"/>
          <w:szCs w:val="24"/>
        </w:rPr>
        <w:t>Films on Demand, go to the main page at library.gatech.edu and choose Find Articles/Databases. Then choose F and Films on Demand. In the Search Box, type in the t</w:t>
      </w:r>
      <w:r w:rsidRPr="00D24BF8">
        <w:rPr>
          <w:rFonts w:ascii="Times New Roman" w:hAnsi="Times New Roman" w:cs="Times New Roman"/>
          <w:sz w:val="24"/>
          <w:szCs w:val="24"/>
        </w:rPr>
        <w:t>itle of the documentary.)</w:t>
      </w:r>
    </w:p>
    <w:p w14:paraId="3A000E48" w14:textId="77777777" w:rsidR="00E01A75" w:rsidRPr="00D24BF8" w:rsidRDefault="00E01A75">
      <w:pPr>
        <w:rPr>
          <w:b/>
          <w:bCs/>
          <w:u w:val="single"/>
        </w:rPr>
      </w:pPr>
    </w:p>
    <w:p w14:paraId="78E3D9C2" w14:textId="77777777" w:rsidR="00E01A75" w:rsidRPr="00D24BF8" w:rsidRDefault="00E01A75" w:rsidP="00E01A75">
      <w:pPr>
        <w:rPr>
          <w:b/>
        </w:rPr>
      </w:pPr>
      <w:r w:rsidRPr="00D24BF8">
        <w:rPr>
          <w:b/>
        </w:rPr>
        <w:t>No screens (open laptops, tablets, phones) will be permitted during class to facilitate active engagement and minimize interruptions</w:t>
      </w:r>
    </w:p>
    <w:p w14:paraId="5825D924" w14:textId="77777777" w:rsidR="00E01A75" w:rsidRPr="00D24BF8" w:rsidRDefault="00E01A75" w:rsidP="00E01A75">
      <w:pPr>
        <w:rPr>
          <w:b/>
        </w:rPr>
      </w:pPr>
    </w:p>
    <w:p w14:paraId="3F08290C" w14:textId="77777777" w:rsidR="00E01A75" w:rsidRPr="00D24BF8" w:rsidRDefault="00E01A75" w:rsidP="00E01A75">
      <w:pPr>
        <w:rPr>
          <w:b/>
        </w:rPr>
      </w:pPr>
      <w:r w:rsidRPr="00D24BF8">
        <w:rPr>
          <w:b/>
        </w:rPr>
        <w:t>Attendance Policy:</w:t>
      </w:r>
    </w:p>
    <w:p w14:paraId="371B8B93" w14:textId="77777777" w:rsidR="00E01A75" w:rsidRPr="00D24BF8" w:rsidRDefault="00E01A75" w:rsidP="00E01A75">
      <w:pPr>
        <w:rPr>
          <w:b/>
        </w:rPr>
      </w:pPr>
    </w:p>
    <w:p w14:paraId="36C6548E" w14:textId="77777777" w:rsidR="00E01A75" w:rsidRPr="00D24BF8" w:rsidRDefault="00E01A75" w:rsidP="00E01A75">
      <w:pPr>
        <w:rPr>
          <w:color w:val="000000"/>
        </w:rPr>
      </w:pPr>
      <w:r w:rsidRPr="00D24BF8">
        <w:rPr>
          <w:color w:val="000000"/>
        </w:rPr>
        <w:t>Regular attendance is expected and essential for obtaining a passing grade.</w:t>
      </w:r>
    </w:p>
    <w:p w14:paraId="71A6905E" w14:textId="77777777" w:rsidR="00E01A75" w:rsidRPr="00D24BF8" w:rsidRDefault="00E01A75" w:rsidP="00E01A75">
      <w:pPr>
        <w:rPr>
          <w:color w:val="000000"/>
        </w:rPr>
      </w:pPr>
    </w:p>
    <w:p w14:paraId="1DFD5C9D" w14:textId="77777777" w:rsidR="00E01A75" w:rsidRPr="00D24BF8" w:rsidRDefault="00E01A75" w:rsidP="00E01A75">
      <w:pPr>
        <w:rPr>
          <w:b/>
          <w:color w:val="000000"/>
        </w:rPr>
      </w:pPr>
      <w:r w:rsidRPr="00D24BF8">
        <w:rPr>
          <w:b/>
          <w:color w:val="000000"/>
        </w:rPr>
        <w:t xml:space="preserve">Honor Code: </w:t>
      </w:r>
    </w:p>
    <w:p w14:paraId="1BD6AD42" w14:textId="77777777" w:rsidR="00E01A75" w:rsidRPr="00D24BF8" w:rsidRDefault="00E01A75" w:rsidP="00E01A75">
      <w:pPr>
        <w:rPr>
          <w:color w:val="000000"/>
        </w:rPr>
      </w:pPr>
    </w:p>
    <w:p w14:paraId="15C175A0" w14:textId="77777777" w:rsidR="00E01A75" w:rsidRPr="00D24BF8" w:rsidRDefault="00E01A75" w:rsidP="00E01A75">
      <w:r w:rsidRPr="00D24BF8">
        <w:t xml:space="preserve">The Georgia Tech Honor Code is available online: </w:t>
      </w:r>
      <w:hyperlink r:id="rId9" w:history="1">
        <w:r w:rsidRPr="00D24BF8">
          <w:rPr>
            <w:rStyle w:val="Hyperlink"/>
          </w:rPr>
          <w:t>http://www.honor.gatech.edu/plugins/content/index.php?id=9</w:t>
        </w:r>
      </w:hyperlink>
      <w:r w:rsidRPr="00D24BF8">
        <w:t xml:space="preserve">.  If caught cheating, you </w:t>
      </w:r>
      <w:r w:rsidRPr="00D24BF8">
        <w:rPr>
          <w:u w:val="single"/>
        </w:rPr>
        <w:t>will</w:t>
      </w:r>
      <w:r w:rsidRPr="00D24BF8">
        <w:t xml:space="preserve"> be dealt with according to the GT Academic Honor Code.</w:t>
      </w:r>
    </w:p>
    <w:p w14:paraId="39CA3AE4" w14:textId="77777777" w:rsidR="00E01A75" w:rsidRPr="00D24BF8" w:rsidRDefault="00E01A75" w:rsidP="00E01A75">
      <w:pPr>
        <w:rPr>
          <w:color w:val="000000"/>
        </w:rPr>
      </w:pPr>
    </w:p>
    <w:p w14:paraId="1E420669" w14:textId="77777777" w:rsidR="00E01A75" w:rsidRPr="00D24BF8" w:rsidRDefault="00E01A75" w:rsidP="00E01A75">
      <w:pPr>
        <w:rPr>
          <w:b/>
        </w:rPr>
      </w:pPr>
      <w:r w:rsidRPr="00D24BF8">
        <w:rPr>
          <w:b/>
        </w:rPr>
        <w:t>Students with Disabilities:</w:t>
      </w:r>
    </w:p>
    <w:p w14:paraId="65FCABDB" w14:textId="77777777" w:rsidR="00E01A75" w:rsidRPr="00D24BF8" w:rsidRDefault="00E01A75" w:rsidP="00E01A75">
      <w:pPr>
        <w:rPr>
          <w:b/>
        </w:rPr>
      </w:pPr>
    </w:p>
    <w:p w14:paraId="2959D5DD" w14:textId="77777777" w:rsidR="00E01A75" w:rsidRPr="00D24BF8" w:rsidRDefault="00E01A75" w:rsidP="00E01A75">
      <w:r w:rsidRPr="00D24BF8">
        <w:t xml:space="preserve">Georgia Tech is committed to providing reasonable accommodation for all students with disabilities through the ADAPTS program (http://www.adapts.gatech.edu/).  Any student in this course who has a disability that may prevent him/her from fully demonstrating his/her abilities should contact me as soon as possible to discuss accommodations necessary to ensure full participation and facilitate his/her educational opportunities.  Students with disabilities must be registered with the ADAPTS-Disability Services Program prior to receiving accommodations in this course.  The ADAPTS-Disability Services Program is located in </w:t>
      </w:r>
      <w:proofErr w:type="spellStart"/>
      <w:r w:rsidRPr="00D24BF8">
        <w:t>Smithgall</w:t>
      </w:r>
      <w:proofErr w:type="spellEnd"/>
      <w:r w:rsidRPr="00D24BF8">
        <w:t xml:space="preserve"> Student Services Building, phone 404-894-2564 or TDD only 404-894-1664.</w:t>
      </w:r>
    </w:p>
    <w:p w14:paraId="2F30A983" w14:textId="77777777" w:rsidR="00E01A75" w:rsidRPr="00D24BF8" w:rsidRDefault="00E01A75">
      <w:pPr>
        <w:rPr>
          <w:b/>
          <w:bCs/>
          <w:u w:val="single"/>
        </w:rPr>
      </w:pPr>
    </w:p>
    <w:p w14:paraId="766E48F0" w14:textId="77777777" w:rsidR="00E01A75" w:rsidRPr="00D24BF8" w:rsidRDefault="00E01A75">
      <w:pPr>
        <w:rPr>
          <w:b/>
          <w:bCs/>
          <w:u w:val="single"/>
        </w:rPr>
      </w:pPr>
    </w:p>
    <w:p w14:paraId="61F59827" w14:textId="77777777" w:rsidR="00E01A75" w:rsidRPr="00D24BF8" w:rsidRDefault="00E01A75" w:rsidP="00E01A75">
      <w:pPr>
        <w:rPr>
          <w:b/>
          <w:color w:val="FF0000"/>
        </w:rPr>
      </w:pPr>
      <w:r w:rsidRPr="00D24BF8">
        <w:rPr>
          <w:b/>
          <w:color w:val="000000"/>
        </w:rPr>
        <w:t>Readings</w:t>
      </w:r>
      <w:r w:rsidRPr="00D24BF8">
        <w:rPr>
          <w:b/>
          <w:color w:val="000000"/>
        </w:rPr>
        <w:tab/>
      </w:r>
    </w:p>
    <w:p w14:paraId="25DAF732" w14:textId="77777777" w:rsidR="00E01A75" w:rsidRPr="00D24BF8" w:rsidRDefault="00E01A75" w:rsidP="00E01A75">
      <w:pPr>
        <w:rPr>
          <w:color w:val="000000"/>
        </w:rPr>
      </w:pPr>
    </w:p>
    <w:p w14:paraId="5C4A09A3" w14:textId="77777777" w:rsidR="00E01A75" w:rsidRPr="00D24BF8" w:rsidRDefault="00E01A75" w:rsidP="00E01A75">
      <w:pPr>
        <w:rPr>
          <w:b/>
          <w:color w:val="000000"/>
        </w:rPr>
      </w:pPr>
      <w:r w:rsidRPr="00D24BF8">
        <w:rPr>
          <w:b/>
          <w:color w:val="000000"/>
        </w:rPr>
        <w:t>May 16</w:t>
      </w:r>
      <w:r w:rsidRPr="00D24BF8">
        <w:rPr>
          <w:b/>
          <w:color w:val="000000"/>
        </w:rPr>
        <w:tab/>
        <w:t>Introduction</w:t>
      </w:r>
    </w:p>
    <w:p w14:paraId="56628153" w14:textId="46D2BC60" w:rsidR="00E01A75" w:rsidRPr="00D24BF8" w:rsidRDefault="00E01A75" w:rsidP="00E01A75">
      <w:pPr>
        <w:rPr>
          <w:color w:val="000000"/>
        </w:rPr>
      </w:pPr>
      <w:r w:rsidRPr="00D24BF8">
        <w:rPr>
          <w:color w:val="000000"/>
        </w:rPr>
        <w:tab/>
      </w:r>
      <w:r w:rsidRPr="00D24BF8">
        <w:rPr>
          <w:color w:val="000000"/>
        </w:rPr>
        <w:tab/>
        <w:t>Syllabus; autobiography</w:t>
      </w:r>
    </w:p>
    <w:p w14:paraId="4D30FAAF" w14:textId="77777777" w:rsidR="00DC321B" w:rsidRDefault="00DC321B" w:rsidP="00DC321B">
      <w:pPr>
        <w:ind w:left="1440" w:hanging="1440"/>
        <w:rPr>
          <w:b/>
        </w:rPr>
      </w:pPr>
    </w:p>
    <w:p w14:paraId="6EB3364F" w14:textId="48FF1DDF" w:rsidR="00607028" w:rsidRPr="00D24BF8" w:rsidRDefault="00E01A75" w:rsidP="00DC321B">
      <w:pPr>
        <w:ind w:left="1440" w:hanging="1440"/>
        <w:rPr>
          <w:b/>
          <w:color w:val="FF0000"/>
        </w:rPr>
      </w:pPr>
      <w:r w:rsidRPr="00D24BF8">
        <w:rPr>
          <w:b/>
        </w:rPr>
        <w:lastRenderedPageBreak/>
        <w:t xml:space="preserve">May 17 </w:t>
      </w:r>
      <w:r w:rsidRPr="00D24BF8">
        <w:rPr>
          <w:b/>
        </w:rPr>
        <w:tab/>
      </w:r>
      <w:r w:rsidR="00DC321B" w:rsidRPr="00DC321B">
        <w:rPr>
          <w:b/>
          <w:color w:val="000000" w:themeColor="text1"/>
        </w:rPr>
        <w:t xml:space="preserve">Discussion of </w:t>
      </w:r>
      <w:r w:rsidR="00607028" w:rsidRPr="00DC321B">
        <w:rPr>
          <w:b/>
          <w:color w:val="000000" w:themeColor="text1"/>
        </w:rPr>
        <w:t xml:space="preserve">the most </w:t>
      </w:r>
      <w:r w:rsidR="00DC321B" w:rsidRPr="00DC321B">
        <w:rPr>
          <w:b/>
          <w:color w:val="000000" w:themeColor="text1"/>
        </w:rPr>
        <w:t>pressing Human Rights issues</w:t>
      </w:r>
      <w:r w:rsidR="00607028" w:rsidRPr="00DC321B">
        <w:rPr>
          <w:b/>
          <w:color w:val="000000" w:themeColor="text1"/>
        </w:rPr>
        <w:t xml:space="preserve"> today </w:t>
      </w:r>
    </w:p>
    <w:p w14:paraId="028A1065" w14:textId="77777777" w:rsidR="00E01A75" w:rsidRPr="00D24BF8" w:rsidRDefault="00E01A75" w:rsidP="00E01A75">
      <w:pPr>
        <w:rPr>
          <w:b/>
        </w:rPr>
      </w:pPr>
    </w:p>
    <w:p w14:paraId="4FFC48B8" w14:textId="77777777" w:rsidR="00CA3117" w:rsidRPr="00D24BF8" w:rsidRDefault="00E01A75" w:rsidP="00CA3117">
      <w:r w:rsidRPr="00D24BF8">
        <w:rPr>
          <w:b/>
        </w:rPr>
        <w:t>May 20</w:t>
      </w:r>
      <w:r w:rsidRPr="00D24BF8">
        <w:rPr>
          <w:b/>
        </w:rPr>
        <w:tab/>
      </w:r>
      <w:r w:rsidR="00CA3117" w:rsidRPr="00D24BF8">
        <w:rPr>
          <w:b/>
        </w:rPr>
        <w:t xml:space="preserve">International Governance of Human Rights </w:t>
      </w:r>
    </w:p>
    <w:p w14:paraId="05A39DA1" w14:textId="4FC3C1FD" w:rsidR="00E01A75" w:rsidRPr="00D24BF8" w:rsidRDefault="00CA3117" w:rsidP="00CA3117">
      <w:pPr>
        <w:ind w:left="1440"/>
        <w:rPr>
          <w:b/>
        </w:rPr>
      </w:pPr>
      <w:r w:rsidRPr="00D24BF8">
        <w:t xml:space="preserve">Jack Donnelly, </w:t>
      </w:r>
      <w:r w:rsidRPr="00D24BF8">
        <w:rPr>
          <w:i/>
        </w:rPr>
        <w:t>International Human Rights</w:t>
      </w:r>
      <w:r w:rsidRPr="00D24BF8">
        <w:t>, chapter 1.</w:t>
      </w:r>
    </w:p>
    <w:p w14:paraId="3ED57D53" w14:textId="77777777" w:rsidR="00CA3117" w:rsidRPr="00D24BF8" w:rsidRDefault="00CA3117" w:rsidP="00CA3117">
      <w:pPr>
        <w:rPr>
          <w:b/>
        </w:rPr>
      </w:pPr>
    </w:p>
    <w:p w14:paraId="1F35A1C3" w14:textId="77777777" w:rsidR="00CA3117" w:rsidRPr="00D24BF8" w:rsidRDefault="00E01A75" w:rsidP="00CA3117">
      <w:r w:rsidRPr="00D24BF8">
        <w:rPr>
          <w:b/>
        </w:rPr>
        <w:t>May 21</w:t>
      </w:r>
      <w:r w:rsidRPr="00D24BF8">
        <w:rPr>
          <w:b/>
        </w:rPr>
        <w:tab/>
      </w:r>
      <w:r w:rsidR="00CA3117" w:rsidRPr="00D24BF8">
        <w:rPr>
          <w:b/>
        </w:rPr>
        <w:t xml:space="preserve">International Governance of Human Rights </w:t>
      </w:r>
    </w:p>
    <w:p w14:paraId="678B69B0" w14:textId="77777777" w:rsidR="00CA3117" w:rsidRPr="00D24BF8" w:rsidRDefault="00CA3117" w:rsidP="00CA3117">
      <w:pPr>
        <w:ind w:left="1440"/>
        <w:rPr>
          <w:b/>
        </w:rPr>
      </w:pPr>
      <w:r w:rsidRPr="00D24BF8">
        <w:t xml:space="preserve">Jack Donnelly, </w:t>
      </w:r>
      <w:r w:rsidRPr="00D24BF8">
        <w:rPr>
          <w:i/>
        </w:rPr>
        <w:t>International Human Rights</w:t>
      </w:r>
      <w:r w:rsidRPr="00D24BF8">
        <w:t>, chapter 1.</w:t>
      </w:r>
    </w:p>
    <w:p w14:paraId="2432C477" w14:textId="2AE4FC27" w:rsidR="00CA3117" w:rsidRPr="00D24BF8" w:rsidRDefault="00CA3117" w:rsidP="00CA3117">
      <w:pPr>
        <w:rPr>
          <w:color w:val="000000"/>
        </w:rPr>
      </w:pPr>
    </w:p>
    <w:p w14:paraId="706E2332" w14:textId="77777777" w:rsidR="00CA3117" w:rsidRPr="00D24BF8" w:rsidRDefault="00E01A75" w:rsidP="00CA3117">
      <w:r w:rsidRPr="00D24BF8">
        <w:rPr>
          <w:b/>
        </w:rPr>
        <w:t>May 22</w:t>
      </w:r>
      <w:r w:rsidRPr="00D24BF8">
        <w:rPr>
          <w:b/>
        </w:rPr>
        <w:tab/>
      </w:r>
      <w:r w:rsidR="00CA3117" w:rsidRPr="00D24BF8">
        <w:rPr>
          <w:b/>
        </w:rPr>
        <w:t>What are Human Rights?</w:t>
      </w:r>
    </w:p>
    <w:p w14:paraId="0624F534" w14:textId="0D079A64" w:rsidR="00E01A75" w:rsidRPr="00D24BF8" w:rsidRDefault="00CA3117" w:rsidP="00CA3117">
      <w:pPr>
        <w:ind w:left="720" w:firstLine="720"/>
        <w:rPr>
          <w:b/>
        </w:rPr>
      </w:pPr>
      <w:r w:rsidRPr="00D24BF8">
        <w:t xml:space="preserve">Jack Donnelly, </w:t>
      </w:r>
      <w:r w:rsidRPr="00D24BF8">
        <w:rPr>
          <w:i/>
        </w:rPr>
        <w:t>International Human Rights</w:t>
      </w:r>
      <w:r w:rsidRPr="00D24BF8">
        <w:t>, chapter 2</w:t>
      </w:r>
    </w:p>
    <w:p w14:paraId="52DF8775" w14:textId="77777777" w:rsidR="00E01A75" w:rsidRPr="00D24BF8" w:rsidRDefault="00E01A75" w:rsidP="00E01A75">
      <w:pPr>
        <w:rPr>
          <w:b/>
        </w:rPr>
      </w:pPr>
      <w:bookmarkStart w:id="0" w:name="_GoBack"/>
      <w:bookmarkEnd w:id="0"/>
    </w:p>
    <w:p w14:paraId="2AD13F87" w14:textId="77777777" w:rsidR="00CA3117" w:rsidRPr="00D24BF8" w:rsidRDefault="00E01A75" w:rsidP="00CA3117">
      <w:r w:rsidRPr="00D24BF8">
        <w:rPr>
          <w:b/>
        </w:rPr>
        <w:t>May 23</w:t>
      </w:r>
      <w:r w:rsidRPr="00D24BF8">
        <w:t xml:space="preserve"> </w:t>
      </w:r>
      <w:r w:rsidRPr="00D24BF8">
        <w:tab/>
      </w:r>
      <w:r w:rsidR="00CA3117" w:rsidRPr="00D24BF8">
        <w:rPr>
          <w:b/>
        </w:rPr>
        <w:t>What are Human Rights?</w:t>
      </w:r>
    </w:p>
    <w:p w14:paraId="4B2E9FDF" w14:textId="26F4C037" w:rsidR="00E01A75" w:rsidRPr="00D24BF8" w:rsidRDefault="00CA3117" w:rsidP="00CA3117">
      <w:pPr>
        <w:ind w:left="720" w:firstLine="720"/>
      </w:pPr>
      <w:r w:rsidRPr="00D24BF8">
        <w:t xml:space="preserve">Jack Donnelly, </w:t>
      </w:r>
      <w:r w:rsidRPr="00D24BF8">
        <w:rPr>
          <w:i/>
        </w:rPr>
        <w:t>International Human Rights</w:t>
      </w:r>
      <w:r w:rsidRPr="00D24BF8">
        <w:t>, chapter 2</w:t>
      </w:r>
    </w:p>
    <w:p w14:paraId="56B7FE55" w14:textId="77777777" w:rsidR="00E01A75" w:rsidRPr="00D24BF8" w:rsidRDefault="00E01A75" w:rsidP="00E01A75">
      <w:pPr>
        <w:pStyle w:val="ListParagraph"/>
        <w:ind w:left="1800"/>
        <w:rPr>
          <w:b/>
        </w:rPr>
      </w:pPr>
    </w:p>
    <w:p w14:paraId="64E85679" w14:textId="77777777" w:rsidR="00CA3117" w:rsidRPr="00D24BF8" w:rsidRDefault="00E01A75" w:rsidP="00CA3117">
      <w:r w:rsidRPr="00D24BF8">
        <w:rPr>
          <w:b/>
        </w:rPr>
        <w:t>May 24</w:t>
      </w:r>
      <w:r w:rsidRPr="00D24BF8">
        <w:rPr>
          <w:b/>
        </w:rPr>
        <w:tab/>
      </w:r>
      <w:r w:rsidR="00CA3117" w:rsidRPr="00D24BF8">
        <w:rPr>
          <w:b/>
        </w:rPr>
        <w:t>Global/UN Institutions</w:t>
      </w:r>
    </w:p>
    <w:p w14:paraId="5FB70598" w14:textId="167ED739" w:rsidR="00CA3117" w:rsidRPr="00D24BF8" w:rsidRDefault="00CA3117" w:rsidP="00CA3117">
      <w:pPr>
        <w:ind w:left="720" w:firstLine="720"/>
      </w:pPr>
      <w:r w:rsidRPr="00D24BF8">
        <w:t xml:space="preserve">Jack Donnelly, </w:t>
      </w:r>
      <w:r w:rsidRPr="00D24BF8">
        <w:rPr>
          <w:i/>
        </w:rPr>
        <w:t>International Human Rights</w:t>
      </w:r>
      <w:r w:rsidRPr="00D24BF8">
        <w:t>, chapter 5</w:t>
      </w:r>
    </w:p>
    <w:p w14:paraId="32D620ED" w14:textId="6C6D9DBB" w:rsidR="00E01A75" w:rsidRPr="00D24BF8" w:rsidRDefault="00CA3117" w:rsidP="00CA3117">
      <w:pPr>
        <w:ind w:left="720" w:firstLine="720"/>
      </w:pPr>
      <w:r w:rsidRPr="00D24BF8">
        <w:t>Browse the website of the UN High Commissioner for Human Rights (ohchr.org).</w:t>
      </w:r>
    </w:p>
    <w:p w14:paraId="5BB9E941" w14:textId="77777777" w:rsidR="00E01A75" w:rsidRPr="00D24BF8" w:rsidRDefault="00E01A75" w:rsidP="00E01A75">
      <w:pPr>
        <w:rPr>
          <w:b/>
        </w:rPr>
      </w:pPr>
    </w:p>
    <w:p w14:paraId="4448FB0E" w14:textId="77777777" w:rsidR="00CA3117" w:rsidRPr="00D24BF8" w:rsidRDefault="00E01A75" w:rsidP="00CA3117">
      <w:r w:rsidRPr="00D24BF8">
        <w:rPr>
          <w:b/>
        </w:rPr>
        <w:t>May 27</w:t>
      </w:r>
      <w:r w:rsidRPr="00D24BF8">
        <w:rPr>
          <w:b/>
        </w:rPr>
        <w:tab/>
      </w:r>
      <w:r w:rsidR="00CA3117" w:rsidRPr="00D24BF8">
        <w:rPr>
          <w:b/>
        </w:rPr>
        <w:t>Global/UN Institutions</w:t>
      </w:r>
    </w:p>
    <w:p w14:paraId="3ED4261F" w14:textId="70433930" w:rsidR="00CA3117" w:rsidRPr="00D24BF8" w:rsidRDefault="00CA3117" w:rsidP="00CA3117">
      <w:pPr>
        <w:ind w:left="720" w:firstLine="720"/>
      </w:pPr>
      <w:r w:rsidRPr="00D24BF8">
        <w:t xml:space="preserve">Jack Donnelly, </w:t>
      </w:r>
      <w:r w:rsidRPr="00D24BF8">
        <w:rPr>
          <w:i/>
        </w:rPr>
        <w:t>International Human Rights</w:t>
      </w:r>
      <w:r w:rsidRPr="00D24BF8">
        <w:t>, chapter 5.</w:t>
      </w:r>
    </w:p>
    <w:p w14:paraId="6D7CF47C" w14:textId="57A952D5" w:rsidR="00E01A75" w:rsidRPr="00D24BF8" w:rsidRDefault="00CA3117" w:rsidP="00CA3117">
      <w:pPr>
        <w:ind w:left="720" w:firstLine="720"/>
      </w:pPr>
      <w:r w:rsidRPr="00D24BF8">
        <w:t>Browse the website of the UN High Commissioner for Human Rights (ohchr.org).</w:t>
      </w:r>
    </w:p>
    <w:p w14:paraId="6DBC3952" w14:textId="77777777" w:rsidR="00E01A75" w:rsidRPr="00D24BF8" w:rsidRDefault="00E01A75" w:rsidP="00E01A75">
      <w:pPr>
        <w:rPr>
          <w:b/>
        </w:rPr>
      </w:pPr>
    </w:p>
    <w:p w14:paraId="1612413F" w14:textId="77777777" w:rsidR="00CA3117" w:rsidRPr="00D24BF8" w:rsidRDefault="00E01A75" w:rsidP="00CA3117">
      <w:r w:rsidRPr="00D24BF8">
        <w:rPr>
          <w:b/>
        </w:rPr>
        <w:t>May 28</w:t>
      </w:r>
      <w:r w:rsidRPr="00D24BF8">
        <w:rPr>
          <w:b/>
        </w:rPr>
        <w:tab/>
      </w:r>
      <w:r w:rsidR="00CA3117" w:rsidRPr="00D24BF8">
        <w:rPr>
          <w:b/>
        </w:rPr>
        <w:t>Regional/European Institutions</w:t>
      </w:r>
    </w:p>
    <w:p w14:paraId="68EFFDCA" w14:textId="77BAB223" w:rsidR="00CA3117" w:rsidRPr="00D24BF8" w:rsidRDefault="00CA3117" w:rsidP="00CA3117">
      <w:pPr>
        <w:ind w:left="720" w:firstLine="720"/>
      </w:pPr>
      <w:r w:rsidRPr="00D24BF8">
        <w:t xml:space="preserve">Jack Donnelly, </w:t>
      </w:r>
      <w:r w:rsidRPr="00D24BF8">
        <w:rPr>
          <w:i/>
        </w:rPr>
        <w:t>International Human Rights</w:t>
      </w:r>
      <w:r w:rsidRPr="00D24BF8">
        <w:t>, chapters 6 and 7.</w:t>
      </w:r>
    </w:p>
    <w:p w14:paraId="3AA389ED" w14:textId="77777777" w:rsidR="00E01A75" w:rsidRPr="00D24BF8" w:rsidRDefault="00E01A75" w:rsidP="00E01A75">
      <w:pPr>
        <w:rPr>
          <w:b/>
        </w:rPr>
      </w:pPr>
    </w:p>
    <w:p w14:paraId="4F01A0D3" w14:textId="77777777" w:rsidR="00CA3117" w:rsidRPr="00D24BF8" w:rsidRDefault="00E01A75" w:rsidP="00CA3117">
      <w:r w:rsidRPr="00D24BF8">
        <w:rPr>
          <w:b/>
        </w:rPr>
        <w:t>May 29</w:t>
      </w:r>
      <w:r w:rsidRPr="00D24BF8">
        <w:rPr>
          <w:b/>
        </w:rPr>
        <w:tab/>
      </w:r>
      <w:r w:rsidR="00CA3117" w:rsidRPr="00D24BF8">
        <w:rPr>
          <w:b/>
        </w:rPr>
        <w:t>Regional/European Institutions</w:t>
      </w:r>
    </w:p>
    <w:p w14:paraId="280A4627" w14:textId="77777777" w:rsidR="00435EAA" w:rsidRPr="00D24BF8" w:rsidRDefault="00435EAA" w:rsidP="00435EAA">
      <w:pPr>
        <w:ind w:left="1440"/>
      </w:pPr>
      <w:r w:rsidRPr="00D24BF8">
        <w:t>Browse the website of the Council of Europe (coe.int) and, within this website, the page of the European Court of Human Rights.  On the Court’s page read the European Convention for the Protection of Human Rights and Fundamental Freedoms.</w:t>
      </w:r>
    </w:p>
    <w:p w14:paraId="11AE3706" w14:textId="77777777" w:rsidR="00E01A75" w:rsidRPr="00D24BF8" w:rsidRDefault="00E01A75" w:rsidP="00E01A75">
      <w:pPr>
        <w:rPr>
          <w:b/>
        </w:rPr>
      </w:pPr>
    </w:p>
    <w:p w14:paraId="49831B0A" w14:textId="0335EB7E" w:rsidR="00435EAA" w:rsidRPr="00D24BF8" w:rsidRDefault="00E01A75" w:rsidP="00435EAA">
      <w:pPr>
        <w:rPr>
          <w:b/>
        </w:rPr>
      </w:pPr>
      <w:r w:rsidRPr="00D24BF8">
        <w:rPr>
          <w:b/>
        </w:rPr>
        <w:t>June 3</w:t>
      </w:r>
      <w:r w:rsidRPr="00D24BF8">
        <w:rPr>
          <w:b/>
        </w:rPr>
        <w:tab/>
      </w:r>
      <w:r w:rsidR="00C06515" w:rsidRPr="00D24BF8">
        <w:rPr>
          <w:b/>
        </w:rPr>
        <w:tab/>
      </w:r>
      <w:r w:rsidR="001E77C2">
        <w:rPr>
          <w:b/>
        </w:rPr>
        <w:t>Review for Midterm</w:t>
      </w:r>
    </w:p>
    <w:p w14:paraId="55CFFDAB" w14:textId="77777777" w:rsidR="00CA3117" w:rsidRPr="00D24BF8" w:rsidRDefault="00CA3117" w:rsidP="00CA3117">
      <w:pPr>
        <w:rPr>
          <w:b/>
        </w:rPr>
      </w:pPr>
    </w:p>
    <w:p w14:paraId="4BFD58BF" w14:textId="4F7C21AC" w:rsidR="00435EAA" w:rsidRPr="00D24BF8" w:rsidRDefault="00E01A75" w:rsidP="00435EAA">
      <w:pPr>
        <w:rPr>
          <w:b/>
        </w:rPr>
      </w:pPr>
      <w:r w:rsidRPr="00D24BF8">
        <w:rPr>
          <w:b/>
        </w:rPr>
        <w:t>June 4</w:t>
      </w:r>
      <w:r w:rsidRPr="00D24BF8">
        <w:rPr>
          <w:b/>
        </w:rPr>
        <w:tab/>
      </w:r>
      <w:r w:rsidR="00B3467F" w:rsidRPr="00D24BF8">
        <w:rPr>
          <w:b/>
        </w:rPr>
        <w:tab/>
      </w:r>
      <w:r w:rsidR="001E77C2">
        <w:rPr>
          <w:b/>
        </w:rPr>
        <w:t>Midterm</w:t>
      </w:r>
    </w:p>
    <w:p w14:paraId="541DEBFE" w14:textId="77777777" w:rsidR="00E01A75" w:rsidRPr="00D24BF8" w:rsidRDefault="00E01A75" w:rsidP="00E01A75">
      <w:pPr>
        <w:rPr>
          <w:b/>
        </w:rPr>
      </w:pPr>
    </w:p>
    <w:p w14:paraId="5CCD8AAD" w14:textId="3ABB96EF" w:rsidR="001E77C2" w:rsidRPr="001E77C2" w:rsidRDefault="00E01A75" w:rsidP="001E77C2">
      <w:pPr>
        <w:rPr>
          <w:b/>
        </w:rPr>
      </w:pPr>
      <w:r w:rsidRPr="00D24BF8">
        <w:rPr>
          <w:b/>
        </w:rPr>
        <w:t>June 5</w:t>
      </w:r>
      <w:r w:rsidRPr="00D24BF8">
        <w:rPr>
          <w:b/>
        </w:rPr>
        <w:tab/>
      </w:r>
      <w:r w:rsidR="00B3467F" w:rsidRPr="00D24BF8">
        <w:rPr>
          <w:b/>
        </w:rPr>
        <w:tab/>
      </w:r>
      <w:r w:rsidR="001E77C2">
        <w:rPr>
          <w:b/>
        </w:rPr>
        <w:t>Foreign Policy</w:t>
      </w:r>
    </w:p>
    <w:p w14:paraId="2E88715D" w14:textId="77777777" w:rsidR="001E77C2" w:rsidRPr="00D24BF8" w:rsidRDefault="001E77C2" w:rsidP="001E77C2">
      <w:pPr>
        <w:ind w:left="720" w:firstLine="720"/>
        <w:rPr>
          <w:b/>
        </w:rPr>
      </w:pPr>
      <w:r w:rsidRPr="00D24BF8">
        <w:t xml:space="preserve">Jack Donnelly, </w:t>
      </w:r>
      <w:r w:rsidRPr="00D24BF8">
        <w:rPr>
          <w:i/>
        </w:rPr>
        <w:t>International Human Rights</w:t>
      </w:r>
      <w:r w:rsidRPr="00D24BF8">
        <w:t>, chapter 9.</w:t>
      </w:r>
    </w:p>
    <w:p w14:paraId="4D551208" w14:textId="77777777" w:rsidR="00E01A75" w:rsidRPr="00D24BF8" w:rsidRDefault="00E01A75" w:rsidP="00E01A75">
      <w:pPr>
        <w:rPr>
          <w:b/>
        </w:rPr>
      </w:pPr>
    </w:p>
    <w:p w14:paraId="6D5DB8E6" w14:textId="77777777" w:rsidR="001E77C2" w:rsidRPr="00D24BF8" w:rsidRDefault="00E01A75" w:rsidP="001E77C2">
      <w:pPr>
        <w:rPr>
          <w:b/>
        </w:rPr>
      </w:pPr>
      <w:r w:rsidRPr="00D24BF8">
        <w:rPr>
          <w:b/>
        </w:rPr>
        <w:t xml:space="preserve">June 6 </w:t>
      </w:r>
      <w:r w:rsidRPr="00D24BF8">
        <w:rPr>
          <w:b/>
        </w:rPr>
        <w:tab/>
      </w:r>
      <w:r w:rsidR="001E77C2" w:rsidRPr="00D24BF8">
        <w:rPr>
          <w:b/>
        </w:rPr>
        <w:t>Non-Governmental Institutions</w:t>
      </w:r>
    </w:p>
    <w:p w14:paraId="3F8B4471" w14:textId="77777777" w:rsidR="001E77C2" w:rsidRPr="00D24BF8" w:rsidRDefault="001E77C2" w:rsidP="001E77C2">
      <w:pPr>
        <w:ind w:left="720" w:firstLine="720"/>
      </w:pPr>
      <w:r w:rsidRPr="00D24BF8">
        <w:t xml:space="preserve">Jack Donnelly, </w:t>
      </w:r>
      <w:r w:rsidRPr="00D24BF8">
        <w:rPr>
          <w:i/>
        </w:rPr>
        <w:t>International Human Rights</w:t>
      </w:r>
      <w:r w:rsidRPr="00D24BF8">
        <w:t>, chapter 10.</w:t>
      </w:r>
    </w:p>
    <w:p w14:paraId="77CDC9C8" w14:textId="77777777" w:rsidR="00E01A75" w:rsidRPr="00D24BF8" w:rsidRDefault="00E01A75" w:rsidP="00E01A75">
      <w:pPr>
        <w:rPr>
          <w:b/>
        </w:rPr>
      </w:pPr>
    </w:p>
    <w:p w14:paraId="4C6FB6AD" w14:textId="3E5156CB" w:rsidR="00E01A75" w:rsidRDefault="00E01A75" w:rsidP="00E01A75">
      <w:pPr>
        <w:rPr>
          <w:b/>
        </w:rPr>
      </w:pPr>
      <w:r w:rsidRPr="00D24BF8">
        <w:rPr>
          <w:b/>
        </w:rPr>
        <w:t>June 7</w:t>
      </w:r>
      <w:r w:rsidRPr="00D24BF8">
        <w:rPr>
          <w:b/>
        </w:rPr>
        <w:tab/>
      </w:r>
      <w:r w:rsidR="00B3467F" w:rsidRPr="00D24BF8">
        <w:rPr>
          <w:b/>
        </w:rPr>
        <w:tab/>
      </w:r>
      <w:r w:rsidRPr="00D24BF8">
        <w:rPr>
          <w:b/>
        </w:rPr>
        <w:t>Review of the first part of the class</w:t>
      </w:r>
    </w:p>
    <w:p w14:paraId="79DB2A92" w14:textId="77777777" w:rsidR="001275CD" w:rsidRPr="00D24BF8" w:rsidRDefault="001275CD" w:rsidP="00E01A75">
      <w:pPr>
        <w:rPr>
          <w:b/>
        </w:rPr>
      </w:pPr>
    </w:p>
    <w:p w14:paraId="356E587F" w14:textId="77777777" w:rsidR="00C06515" w:rsidRPr="00D24BF8" w:rsidRDefault="00E01A75" w:rsidP="00C06515">
      <w:pPr>
        <w:rPr>
          <w:b/>
        </w:rPr>
      </w:pPr>
      <w:r w:rsidRPr="00D24BF8">
        <w:rPr>
          <w:b/>
        </w:rPr>
        <w:t>June 11</w:t>
      </w:r>
      <w:r w:rsidRPr="00D24BF8">
        <w:rPr>
          <w:b/>
        </w:rPr>
        <w:tab/>
      </w:r>
      <w:r w:rsidR="00C06515" w:rsidRPr="00D24BF8">
        <w:rPr>
          <w:b/>
        </w:rPr>
        <w:t>Universalism vs. Cultural Relativism</w:t>
      </w:r>
    </w:p>
    <w:p w14:paraId="6545C239" w14:textId="5EF080B2" w:rsidR="00C06515" w:rsidRPr="00D24BF8" w:rsidRDefault="00C06515" w:rsidP="00C06515">
      <w:pPr>
        <w:ind w:left="720" w:firstLine="720"/>
      </w:pPr>
      <w:r w:rsidRPr="00D24BF8">
        <w:t>Dunne and Wheeler, chapters 3 and 4.</w:t>
      </w:r>
    </w:p>
    <w:p w14:paraId="18F4FE34" w14:textId="701FDA86" w:rsidR="00E01A75" w:rsidRPr="00D24BF8" w:rsidRDefault="00E01A75" w:rsidP="00435EAA">
      <w:pPr>
        <w:rPr>
          <w:color w:val="000000"/>
        </w:rPr>
      </w:pPr>
    </w:p>
    <w:p w14:paraId="36B8010B" w14:textId="76491F60" w:rsidR="00C06515" w:rsidRPr="00D24BF8" w:rsidRDefault="00E01A75" w:rsidP="00C06515">
      <w:pPr>
        <w:rPr>
          <w:b/>
        </w:rPr>
      </w:pPr>
      <w:r w:rsidRPr="00D24BF8">
        <w:rPr>
          <w:b/>
        </w:rPr>
        <w:t>June 12</w:t>
      </w:r>
      <w:r w:rsidRPr="00D24BF8">
        <w:rPr>
          <w:b/>
        </w:rPr>
        <w:tab/>
      </w:r>
      <w:r w:rsidR="00C06515" w:rsidRPr="00D24BF8">
        <w:rPr>
          <w:b/>
        </w:rPr>
        <w:t>Humanitarian Intervention</w:t>
      </w:r>
    </w:p>
    <w:p w14:paraId="4C0CC981" w14:textId="77777777" w:rsidR="00C06515" w:rsidRPr="00D24BF8" w:rsidRDefault="00C06515" w:rsidP="00C06515">
      <w:pPr>
        <w:ind w:left="1440"/>
      </w:pPr>
      <w:r w:rsidRPr="00D24BF8">
        <w:lastRenderedPageBreak/>
        <w:t xml:space="preserve">Michael </w:t>
      </w:r>
      <w:proofErr w:type="spellStart"/>
      <w:r w:rsidRPr="00D24BF8">
        <w:t>Walzer</w:t>
      </w:r>
      <w:proofErr w:type="spellEnd"/>
      <w:r w:rsidRPr="00D24BF8">
        <w:t xml:space="preserve">, “The Argument about Humanitarian Intervention,” </w:t>
      </w:r>
      <w:r w:rsidRPr="00D24BF8">
        <w:rPr>
          <w:i/>
        </w:rPr>
        <w:t>Dissent</w:t>
      </w:r>
      <w:r w:rsidRPr="00D24BF8">
        <w:t xml:space="preserve"> (Winter 2002), pp. 29-37.  </w:t>
      </w:r>
    </w:p>
    <w:p w14:paraId="2564D2BA" w14:textId="110F4C35" w:rsidR="00E01A75" w:rsidRPr="00D24BF8" w:rsidRDefault="00E01A75" w:rsidP="00435EAA">
      <w:pPr>
        <w:rPr>
          <w:color w:val="FF0000"/>
        </w:rPr>
      </w:pPr>
    </w:p>
    <w:p w14:paraId="3B8B1C7E" w14:textId="186DE778" w:rsidR="00E01A75" w:rsidRPr="00D24BF8" w:rsidRDefault="00E01A75" w:rsidP="00435EAA">
      <w:pPr>
        <w:rPr>
          <w:b/>
        </w:rPr>
      </w:pPr>
      <w:r w:rsidRPr="00D24BF8">
        <w:rPr>
          <w:b/>
        </w:rPr>
        <w:t>June 13</w:t>
      </w:r>
      <w:r w:rsidRPr="00D24BF8">
        <w:rPr>
          <w:b/>
        </w:rPr>
        <w:tab/>
      </w:r>
      <w:r w:rsidR="00C06515" w:rsidRPr="00D24BF8">
        <w:rPr>
          <w:b/>
        </w:rPr>
        <w:t>Responsibility to Protect</w:t>
      </w:r>
    </w:p>
    <w:p w14:paraId="0B91A636" w14:textId="77777777" w:rsidR="00C06515" w:rsidRDefault="00C06515" w:rsidP="00C06515">
      <w:pPr>
        <w:ind w:left="1440"/>
      </w:pPr>
      <w:r w:rsidRPr="00D24BF8">
        <w:t xml:space="preserve">Report of the International Commission on Intervention and State Sovereignty, </w:t>
      </w:r>
      <w:r w:rsidRPr="00D24BF8">
        <w:rPr>
          <w:i/>
        </w:rPr>
        <w:t>The Responsibility to Protect</w:t>
      </w:r>
      <w:r w:rsidRPr="00D24BF8">
        <w:t xml:space="preserve"> (2001), pp. vii-18</w:t>
      </w:r>
    </w:p>
    <w:p w14:paraId="35323BCF" w14:textId="70F7F74B" w:rsidR="00ED00F0" w:rsidRDefault="00612977" w:rsidP="00C06515">
      <w:pPr>
        <w:ind w:left="1440"/>
      </w:pPr>
      <w:hyperlink r:id="rId10" w:history="1">
        <w:r w:rsidR="00ED00F0" w:rsidRPr="004967F3">
          <w:rPr>
            <w:rStyle w:val="Hyperlink"/>
          </w:rPr>
          <w:t>http://responsibilitytoprotect.org/ICISS%20Report.pdf</w:t>
        </w:r>
      </w:hyperlink>
    </w:p>
    <w:p w14:paraId="61C65D17" w14:textId="77777777" w:rsidR="00ED00F0" w:rsidRPr="00D24BF8" w:rsidRDefault="00ED00F0" w:rsidP="00C06515">
      <w:pPr>
        <w:ind w:left="1440"/>
      </w:pPr>
    </w:p>
    <w:p w14:paraId="3E7DF2C2" w14:textId="77777777" w:rsidR="00ED00F0" w:rsidRDefault="00C06515" w:rsidP="00C06515">
      <w:pPr>
        <w:ind w:left="1440"/>
      </w:pPr>
      <w:r w:rsidRPr="00D24BF8">
        <w:t xml:space="preserve">Dunne and Wheeler, chapter 6; </w:t>
      </w:r>
    </w:p>
    <w:p w14:paraId="4AEBE9FD" w14:textId="77777777" w:rsidR="00ED00F0" w:rsidRDefault="00ED00F0" w:rsidP="00C06515">
      <w:pPr>
        <w:ind w:left="1440"/>
      </w:pPr>
    </w:p>
    <w:p w14:paraId="3716C1BA" w14:textId="77777777" w:rsidR="00ED00F0" w:rsidRDefault="00C06515" w:rsidP="00C06515">
      <w:pPr>
        <w:ind w:left="1440"/>
      </w:pPr>
      <w:r w:rsidRPr="00D24BF8">
        <w:t>UN Convention on the Preven</w:t>
      </w:r>
      <w:r w:rsidR="00ED00F0">
        <w:t>tion of Genocide (1948)</w:t>
      </w:r>
    </w:p>
    <w:p w14:paraId="38A70C93" w14:textId="7B9A2F74" w:rsidR="00ED00F0" w:rsidRDefault="00612977" w:rsidP="00ED00F0">
      <w:pPr>
        <w:ind w:left="1440"/>
        <w:jc w:val="both"/>
      </w:pPr>
      <w:hyperlink r:id="rId11" w:history="1">
        <w:r w:rsidR="00ED00F0" w:rsidRPr="004967F3">
          <w:rPr>
            <w:rStyle w:val="Hyperlink"/>
          </w:rPr>
          <w:t>https://www.oas.org/dil/1948_Convention_on_the_Prevention_and_Punishment_of_the_Crime_of_Genocide.pdf</w:t>
        </w:r>
      </w:hyperlink>
    </w:p>
    <w:p w14:paraId="651B5CFD" w14:textId="77777777" w:rsidR="00ED00F0" w:rsidRPr="00ED00F0" w:rsidRDefault="00ED00F0" w:rsidP="00ED00F0">
      <w:pPr>
        <w:ind w:left="1440"/>
      </w:pPr>
    </w:p>
    <w:p w14:paraId="47964833" w14:textId="5F32F59E" w:rsidR="00ED00F0" w:rsidRDefault="00ED00F0" w:rsidP="00ED00F0">
      <w:r w:rsidRPr="00ED00F0">
        <w:rPr>
          <w:b/>
        </w:rPr>
        <w:t>June 14</w:t>
      </w:r>
      <w:r>
        <w:tab/>
      </w:r>
      <w:r w:rsidRPr="00D24BF8">
        <w:rPr>
          <w:b/>
        </w:rPr>
        <w:t>Case Study: Rwanda (1994)</w:t>
      </w:r>
    </w:p>
    <w:p w14:paraId="29C2A47C" w14:textId="41059187" w:rsidR="00C06515" w:rsidRPr="00D24BF8" w:rsidRDefault="00ED00F0" w:rsidP="00ED00F0">
      <w:pPr>
        <w:rPr>
          <w:color w:val="FF0000"/>
        </w:rPr>
      </w:pPr>
      <w:r>
        <w:tab/>
      </w:r>
      <w:r>
        <w:tab/>
      </w:r>
      <w:r w:rsidR="00C06515" w:rsidRPr="00D24BF8">
        <w:t xml:space="preserve">Documentary: The Ghosts of Rwanda (PBS, 2004). </w:t>
      </w:r>
    </w:p>
    <w:p w14:paraId="1868E968" w14:textId="51E9BCF9" w:rsidR="00435EAA" w:rsidRPr="00883F5B" w:rsidRDefault="00C06515" w:rsidP="00435EAA">
      <w:pPr>
        <w:rPr>
          <w:b/>
        </w:rPr>
      </w:pPr>
      <w:r w:rsidRPr="00D24BF8">
        <w:rPr>
          <w:b/>
        </w:rPr>
        <w:tab/>
      </w:r>
      <w:r w:rsidR="00E01A75" w:rsidRPr="00D24BF8">
        <w:rPr>
          <w:b/>
        </w:rPr>
        <w:tab/>
      </w:r>
      <w:hyperlink r:id="rId12" w:history="1">
        <w:r w:rsidR="00F47B5D" w:rsidRPr="00883F5B">
          <w:rPr>
            <w:rStyle w:val="Hyperlink"/>
            <w:b/>
          </w:rPr>
          <w:t>https://www.dailymotion.com/video/x1wj75</w:t>
        </w:r>
      </w:hyperlink>
    </w:p>
    <w:p w14:paraId="1E5795DC" w14:textId="77777777" w:rsidR="00F47B5D" w:rsidRPr="00D24BF8" w:rsidRDefault="00F47B5D" w:rsidP="00435EAA">
      <w:pPr>
        <w:rPr>
          <w:color w:val="000000" w:themeColor="text1"/>
        </w:rPr>
      </w:pPr>
    </w:p>
    <w:p w14:paraId="1D414EB7" w14:textId="05EE1DFD" w:rsidR="008058FE" w:rsidRPr="00D24BF8" w:rsidRDefault="00D752C5" w:rsidP="00C06515">
      <w:pPr>
        <w:rPr>
          <w:b/>
        </w:rPr>
      </w:pPr>
      <w:r>
        <w:rPr>
          <w:b/>
        </w:rPr>
        <w:t>June 17</w:t>
      </w:r>
      <w:r w:rsidR="00C06515" w:rsidRPr="00D24BF8">
        <w:rPr>
          <w:b/>
        </w:rPr>
        <w:tab/>
        <w:t xml:space="preserve">Case Study: Rwanda (1994) </w:t>
      </w:r>
      <w:r w:rsidR="008058FE" w:rsidRPr="00D24BF8">
        <w:rPr>
          <w:b/>
        </w:rPr>
        <w:t>(cont’d)</w:t>
      </w:r>
    </w:p>
    <w:p w14:paraId="004B944B" w14:textId="06F61AF2" w:rsidR="00C06515" w:rsidRPr="00D24BF8" w:rsidRDefault="00C06515" w:rsidP="008058FE">
      <w:pPr>
        <w:ind w:left="720" w:firstLine="720"/>
        <w:rPr>
          <w:b/>
        </w:rPr>
      </w:pPr>
      <w:r w:rsidRPr="00D24BF8">
        <w:t>Documentary: The Ghosts of Rwanda (PBS, 2004), Part II</w:t>
      </w:r>
    </w:p>
    <w:p w14:paraId="2934AA1C" w14:textId="592A1B83" w:rsidR="00435EAA" w:rsidRDefault="00E01A75" w:rsidP="00435EAA">
      <w:pPr>
        <w:rPr>
          <w:b/>
        </w:rPr>
      </w:pPr>
      <w:r w:rsidRPr="00D24BF8">
        <w:rPr>
          <w:b/>
        </w:rPr>
        <w:tab/>
      </w:r>
      <w:r w:rsidR="00F47B5D">
        <w:rPr>
          <w:b/>
        </w:rPr>
        <w:tab/>
      </w:r>
      <w:hyperlink r:id="rId13" w:history="1">
        <w:r w:rsidR="00F47B5D" w:rsidRPr="004967F3">
          <w:rPr>
            <w:rStyle w:val="Hyperlink"/>
            <w:b/>
          </w:rPr>
          <w:t>https://www.dailymotion.com/video/x1wj75</w:t>
        </w:r>
      </w:hyperlink>
    </w:p>
    <w:p w14:paraId="11E80912" w14:textId="77777777" w:rsidR="00F47B5D" w:rsidRPr="00D24BF8" w:rsidRDefault="00F47B5D" w:rsidP="00435EAA">
      <w:pPr>
        <w:rPr>
          <w:color w:val="000000"/>
        </w:rPr>
      </w:pPr>
    </w:p>
    <w:p w14:paraId="089D2417" w14:textId="1B011F1F" w:rsidR="008058FE" w:rsidRPr="00D24BF8" w:rsidRDefault="00D752C5" w:rsidP="00435EAA">
      <w:pPr>
        <w:rPr>
          <w:b/>
        </w:rPr>
      </w:pPr>
      <w:r>
        <w:rPr>
          <w:b/>
        </w:rPr>
        <w:t>June 18</w:t>
      </w:r>
      <w:r w:rsidR="00E01A75" w:rsidRPr="00D24BF8">
        <w:rPr>
          <w:b/>
        </w:rPr>
        <w:tab/>
      </w:r>
      <w:r w:rsidR="008058FE" w:rsidRPr="00D24BF8">
        <w:rPr>
          <w:b/>
        </w:rPr>
        <w:t>Case Study: Rwanda (1994) (cont’d)</w:t>
      </w:r>
    </w:p>
    <w:p w14:paraId="10AF86F4" w14:textId="258A694C" w:rsidR="00E01A75" w:rsidRDefault="008058FE" w:rsidP="008058FE">
      <w:pPr>
        <w:ind w:left="1440"/>
        <w:rPr>
          <w:color w:val="000000"/>
        </w:rPr>
      </w:pPr>
      <w:r w:rsidRPr="00D24BF8">
        <w:t xml:space="preserve">Read excerpts from </w:t>
      </w:r>
      <w:r w:rsidRPr="00D24BF8">
        <w:rPr>
          <w:i/>
        </w:rPr>
        <w:t>No Greater Love: How My Family Survived the Genocide in Rwanda</w:t>
      </w:r>
      <w:r w:rsidRPr="00D24BF8">
        <w:t xml:space="preserve"> </w:t>
      </w:r>
      <w:r w:rsidR="00224B86">
        <w:t>(</w:t>
      </w:r>
      <w:r w:rsidRPr="00D24BF8">
        <w:t>GM&amp;A Publishing, 2019).</w:t>
      </w:r>
      <w:r w:rsidR="00E01A75" w:rsidRPr="00D24BF8">
        <w:rPr>
          <w:color w:val="000000"/>
        </w:rPr>
        <w:t xml:space="preserve"> </w:t>
      </w:r>
    </w:p>
    <w:p w14:paraId="2A7461C0" w14:textId="77777777" w:rsidR="00F47B5D" w:rsidRDefault="00F47B5D" w:rsidP="008058FE">
      <w:pPr>
        <w:ind w:left="1440"/>
        <w:rPr>
          <w:color w:val="000000"/>
        </w:rPr>
      </w:pPr>
    </w:p>
    <w:p w14:paraId="4DD6C031" w14:textId="55C04E20" w:rsidR="00F47B5D" w:rsidRPr="00D24BF8" w:rsidRDefault="00F47B5D" w:rsidP="008058FE">
      <w:pPr>
        <w:ind w:left="1440"/>
        <w:rPr>
          <w:color w:val="000000"/>
        </w:rPr>
      </w:pPr>
      <w:r>
        <w:rPr>
          <w:color w:val="000000"/>
        </w:rPr>
        <w:t>Discussion of documentary</w:t>
      </w:r>
    </w:p>
    <w:p w14:paraId="38D8EBC0" w14:textId="77777777" w:rsidR="00E01A75" w:rsidRPr="00D24BF8" w:rsidRDefault="00E01A75" w:rsidP="00E01A75">
      <w:pPr>
        <w:rPr>
          <w:b/>
        </w:rPr>
      </w:pPr>
      <w:r w:rsidRPr="00D24BF8">
        <w:rPr>
          <w:b/>
        </w:rPr>
        <w:tab/>
      </w:r>
    </w:p>
    <w:p w14:paraId="744AC01E" w14:textId="6BA63B31" w:rsidR="00153F7B" w:rsidRPr="00D24BF8" w:rsidRDefault="00D752C5" w:rsidP="00153F7B">
      <w:r>
        <w:rPr>
          <w:b/>
        </w:rPr>
        <w:t>June 19</w:t>
      </w:r>
      <w:r w:rsidR="00E01A75" w:rsidRPr="00D24BF8">
        <w:rPr>
          <w:b/>
        </w:rPr>
        <w:tab/>
      </w:r>
      <w:r w:rsidR="00153F7B" w:rsidRPr="00D24BF8">
        <w:rPr>
          <w:b/>
        </w:rPr>
        <w:t>Case Study: Libya (2011)</w:t>
      </w:r>
    </w:p>
    <w:p w14:paraId="72B92DB7" w14:textId="77777777" w:rsidR="00153F7B" w:rsidRPr="00D24BF8" w:rsidRDefault="00153F7B" w:rsidP="00153F7B">
      <w:pPr>
        <w:ind w:left="1440"/>
      </w:pPr>
      <w:r w:rsidRPr="00D24BF8">
        <w:t>Thomas G. Weiss, “</w:t>
      </w:r>
      <w:proofErr w:type="spellStart"/>
      <w:r w:rsidRPr="00D24BF8">
        <w:t>RtoP</w:t>
      </w:r>
      <w:proofErr w:type="spellEnd"/>
      <w:r w:rsidRPr="00D24BF8">
        <w:t xml:space="preserve"> Alive and Well after Libya,” </w:t>
      </w:r>
      <w:r w:rsidRPr="00D24BF8">
        <w:rPr>
          <w:i/>
        </w:rPr>
        <w:t>Ethics and International Affairs</w:t>
      </w:r>
      <w:r w:rsidRPr="00D24BF8">
        <w:t xml:space="preserve">, Vol. 25, No. 3 (Fall 2011), pp. 287-292. </w:t>
      </w:r>
    </w:p>
    <w:p w14:paraId="451BB832" w14:textId="77777777" w:rsidR="00153F7B" w:rsidRPr="00D24BF8" w:rsidRDefault="00153F7B" w:rsidP="00153F7B">
      <w:pPr>
        <w:rPr>
          <w:b/>
        </w:rPr>
      </w:pPr>
    </w:p>
    <w:p w14:paraId="53763399" w14:textId="1C925AB7" w:rsidR="00153F7B" w:rsidRPr="00D24BF8" w:rsidRDefault="00153F7B" w:rsidP="00153F7B">
      <w:pPr>
        <w:ind w:left="1440"/>
      </w:pPr>
      <w:r w:rsidRPr="00D24BF8">
        <w:t xml:space="preserve">Alan J. </w:t>
      </w:r>
      <w:proofErr w:type="spellStart"/>
      <w:r w:rsidRPr="00D24BF8">
        <w:t>Kuperman</w:t>
      </w:r>
      <w:proofErr w:type="spellEnd"/>
      <w:r w:rsidRPr="00D24BF8">
        <w:t>, “</w:t>
      </w:r>
      <w:r w:rsidR="009341DF">
        <w:t xml:space="preserve">A Model Humanitarian Intervention? Reassessing NATO’s Libya Campaign,” </w:t>
      </w:r>
      <w:r w:rsidR="009341DF" w:rsidRPr="009341DF">
        <w:rPr>
          <w:i/>
        </w:rPr>
        <w:t>International Security</w:t>
      </w:r>
      <w:r w:rsidR="009341DF">
        <w:t>, Vol. 38, No. 1 (Summer 2013).</w:t>
      </w:r>
    </w:p>
    <w:p w14:paraId="5B24FC37" w14:textId="77777777" w:rsidR="00435EAA" w:rsidRPr="00D24BF8" w:rsidRDefault="00435EAA" w:rsidP="00435EAA">
      <w:pPr>
        <w:rPr>
          <w:b/>
        </w:rPr>
      </w:pPr>
    </w:p>
    <w:p w14:paraId="47571B60" w14:textId="2C01CD3B" w:rsidR="007F7ACB" w:rsidRPr="00D24BF8" w:rsidRDefault="00D752C5" w:rsidP="007F7ACB">
      <w:pPr>
        <w:rPr>
          <w:color w:val="000000"/>
        </w:rPr>
      </w:pPr>
      <w:r>
        <w:rPr>
          <w:b/>
        </w:rPr>
        <w:t>June 20</w:t>
      </w:r>
      <w:r w:rsidR="00E01A75" w:rsidRPr="00D24BF8">
        <w:rPr>
          <w:b/>
        </w:rPr>
        <w:tab/>
      </w:r>
      <w:r w:rsidR="007F7ACB" w:rsidRPr="00D24BF8">
        <w:rPr>
          <w:b/>
          <w:color w:val="000000"/>
        </w:rPr>
        <w:t>Implementing Human Rights Standards in Southeast Asia</w:t>
      </w:r>
      <w:r w:rsidR="007F7ACB" w:rsidRPr="00D24BF8">
        <w:rPr>
          <w:color w:val="000000"/>
        </w:rPr>
        <w:t xml:space="preserve"> </w:t>
      </w:r>
    </w:p>
    <w:p w14:paraId="3C8BC477" w14:textId="6CC16DA9" w:rsidR="00E06A8E" w:rsidRDefault="00612977" w:rsidP="007F7ACB">
      <w:pPr>
        <w:ind w:left="720" w:firstLine="720"/>
        <w:rPr>
          <w:color w:val="000000" w:themeColor="text1"/>
        </w:rPr>
      </w:pPr>
      <w:hyperlink r:id="rId14" w:history="1">
        <w:r w:rsidR="00C63E24" w:rsidRPr="004967F3">
          <w:rPr>
            <w:rStyle w:val="Hyperlink"/>
          </w:rPr>
          <w:t>https://humanrightsinasean.info/asean-background/asean-and-human-rights.html</w:t>
        </w:r>
      </w:hyperlink>
    </w:p>
    <w:p w14:paraId="050C913B" w14:textId="238A700C" w:rsidR="00C63E24" w:rsidRDefault="00612977" w:rsidP="007F7ACB">
      <w:pPr>
        <w:ind w:left="720" w:firstLine="720"/>
        <w:rPr>
          <w:color w:val="000000" w:themeColor="text1"/>
        </w:rPr>
      </w:pPr>
      <w:hyperlink r:id="rId15" w:history="1">
        <w:r w:rsidR="00154107" w:rsidRPr="004967F3">
          <w:rPr>
            <w:rStyle w:val="Hyperlink"/>
          </w:rPr>
          <w:t>https://humanrightsinasean.info/asean-committee-migrant-workers/about.html</w:t>
        </w:r>
      </w:hyperlink>
    </w:p>
    <w:p w14:paraId="43347D43" w14:textId="77777777" w:rsidR="00154107" w:rsidRDefault="00154107" w:rsidP="007F7ACB">
      <w:pPr>
        <w:ind w:left="720" w:firstLine="720"/>
        <w:rPr>
          <w:color w:val="000000" w:themeColor="text1"/>
        </w:rPr>
      </w:pPr>
    </w:p>
    <w:p w14:paraId="40DB5741" w14:textId="1589E88E" w:rsidR="00083341" w:rsidRDefault="00083341" w:rsidP="007F7ACB">
      <w:pPr>
        <w:ind w:left="720" w:firstLine="720"/>
        <w:rPr>
          <w:color w:val="000000" w:themeColor="text1"/>
        </w:rPr>
      </w:pPr>
      <w:r>
        <w:rPr>
          <w:color w:val="000000" w:themeColor="text1"/>
        </w:rPr>
        <w:t>Transient Workers Count Too (NGO in Singapore) watch:</w:t>
      </w:r>
    </w:p>
    <w:p w14:paraId="39AF41AA" w14:textId="79237106" w:rsidR="00083341" w:rsidRPr="00083341" w:rsidRDefault="00612977" w:rsidP="007F7ACB">
      <w:pPr>
        <w:ind w:left="720" w:firstLine="720"/>
        <w:rPr>
          <w:rStyle w:val="Hyperlink"/>
        </w:rPr>
      </w:pPr>
      <w:hyperlink r:id="rId16" w:tgtFrame="_blank" w:history="1">
        <w:r w:rsidR="00083341" w:rsidRPr="00083341">
          <w:rPr>
            <w:rStyle w:val="Hyperlink"/>
          </w:rPr>
          <w:t>http://www.aljazeera.com/programmes/101east/2014/05/built-this-city-</w:t>
        </w:r>
        <w:r w:rsidR="00083341" w:rsidRPr="00083341">
          <w:rPr>
            <w:rStyle w:val="Hyperlink"/>
            <w:u w:val="none"/>
          </w:rPr>
          <w:tab/>
        </w:r>
        <w:r w:rsidR="00083341" w:rsidRPr="00083341">
          <w:rPr>
            <w:rStyle w:val="Hyperlink"/>
          </w:rPr>
          <w:t>2014557357413624.html</w:t>
        </w:r>
      </w:hyperlink>
    </w:p>
    <w:p w14:paraId="5FB3F34E" w14:textId="77777777" w:rsidR="00083341" w:rsidRPr="00C63E24" w:rsidRDefault="00083341" w:rsidP="007F7ACB">
      <w:pPr>
        <w:ind w:left="720" w:firstLine="720"/>
        <w:rPr>
          <w:color w:val="000000" w:themeColor="text1"/>
        </w:rPr>
      </w:pPr>
    </w:p>
    <w:p w14:paraId="16B1CB22" w14:textId="49116CE7" w:rsidR="00E06A8E" w:rsidRPr="00D24BF8" w:rsidRDefault="00E06A8E" w:rsidP="007F7ACB">
      <w:pPr>
        <w:ind w:left="720" w:firstLine="720"/>
        <w:rPr>
          <w:b/>
          <w:color w:val="000000"/>
        </w:rPr>
      </w:pPr>
      <w:proofErr w:type="spellStart"/>
      <w:r w:rsidRPr="00D24BF8">
        <w:rPr>
          <w:b/>
          <w:color w:val="000000" w:themeColor="text1"/>
        </w:rPr>
        <w:t>Tongpan</w:t>
      </w:r>
      <w:proofErr w:type="spellEnd"/>
      <w:r w:rsidRPr="00D24BF8">
        <w:rPr>
          <w:b/>
          <w:color w:val="000000" w:themeColor="text1"/>
        </w:rPr>
        <w:t xml:space="preserve"> paper due!</w:t>
      </w:r>
    </w:p>
    <w:p w14:paraId="516D400C" w14:textId="34ECC038" w:rsidR="00E01A75" w:rsidRPr="00D24BF8" w:rsidRDefault="00E01A75" w:rsidP="00435EAA">
      <w:pPr>
        <w:rPr>
          <w:b/>
        </w:rPr>
      </w:pPr>
    </w:p>
    <w:p w14:paraId="1525F2D1" w14:textId="7CCE2A72" w:rsidR="00E06A8E" w:rsidRPr="00D24BF8" w:rsidRDefault="00D752C5" w:rsidP="007F7ACB">
      <w:pPr>
        <w:ind w:left="1440" w:hanging="1440"/>
        <w:rPr>
          <w:b/>
        </w:rPr>
      </w:pPr>
      <w:r>
        <w:rPr>
          <w:b/>
        </w:rPr>
        <w:t>June 24</w:t>
      </w:r>
      <w:r w:rsidR="007F7ACB" w:rsidRPr="00D24BF8">
        <w:rPr>
          <w:b/>
        </w:rPr>
        <w:tab/>
      </w:r>
      <w:r w:rsidR="00E06A8E" w:rsidRPr="00D24BF8">
        <w:rPr>
          <w:b/>
        </w:rPr>
        <w:t xml:space="preserve">Discussion of </w:t>
      </w:r>
      <w:proofErr w:type="spellStart"/>
      <w:r w:rsidR="00E06A8E" w:rsidRPr="00D24BF8">
        <w:rPr>
          <w:b/>
        </w:rPr>
        <w:t>Tongpan</w:t>
      </w:r>
      <w:proofErr w:type="spellEnd"/>
      <w:r w:rsidR="00E06A8E" w:rsidRPr="00D24BF8">
        <w:rPr>
          <w:b/>
        </w:rPr>
        <w:t xml:space="preserve"> </w:t>
      </w:r>
      <w:r w:rsidR="004D4C17" w:rsidRPr="00D24BF8">
        <w:rPr>
          <w:b/>
        </w:rPr>
        <w:t>Proje</w:t>
      </w:r>
      <w:r w:rsidR="00E06A8E" w:rsidRPr="00D24BF8">
        <w:rPr>
          <w:b/>
        </w:rPr>
        <w:t>ct</w:t>
      </w:r>
    </w:p>
    <w:p w14:paraId="2F869181" w14:textId="77777777" w:rsidR="00E06A8E" w:rsidRPr="00D24BF8" w:rsidRDefault="00E06A8E" w:rsidP="007F7ACB">
      <w:pPr>
        <w:ind w:left="1440" w:hanging="1440"/>
        <w:rPr>
          <w:b/>
        </w:rPr>
      </w:pPr>
    </w:p>
    <w:p w14:paraId="442A3B03" w14:textId="77777777" w:rsidR="00D752C5" w:rsidRDefault="00D752C5" w:rsidP="00D752C5">
      <w:pPr>
        <w:rPr>
          <w:b/>
        </w:rPr>
      </w:pPr>
      <w:r>
        <w:rPr>
          <w:b/>
          <w:color w:val="000000"/>
        </w:rPr>
        <w:t>June 25</w:t>
      </w:r>
      <w:r>
        <w:rPr>
          <w:b/>
          <w:color w:val="000000"/>
        </w:rPr>
        <w:tab/>
      </w:r>
      <w:r>
        <w:rPr>
          <w:b/>
        </w:rPr>
        <w:t>Human Security</w:t>
      </w:r>
    </w:p>
    <w:p w14:paraId="2326B197" w14:textId="77777777" w:rsidR="00D752C5" w:rsidRPr="00CD759A" w:rsidRDefault="00D752C5" w:rsidP="00D752C5">
      <w:pPr>
        <w:ind w:firstLine="1440"/>
        <w:rPr>
          <w:color w:val="000000" w:themeColor="text1"/>
        </w:rPr>
      </w:pPr>
      <w:proofErr w:type="spellStart"/>
      <w:r w:rsidRPr="00CD759A">
        <w:rPr>
          <w:color w:val="000000" w:themeColor="text1"/>
        </w:rPr>
        <w:lastRenderedPageBreak/>
        <w:t>Katja</w:t>
      </w:r>
      <w:proofErr w:type="spellEnd"/>
      <w:r w:rsidRPr="00CD759A">
        <w:rPr>
          <w:color w:val="000000" w:themeColor="text1"/>
        </w:rPr>
        <w:t xml:space="preserve"> Weber, “The EU, China and Sou</w:t>
      </w:r>
      <w:r>
        <w:rPr>
          <w:color w:val="000000" w:themeColor="text1"/>
        </w:rPr>
        <w:t>theast Asia: Divergent Views of</w:t>
      </w:r>
    </w:p>
    <w:p w14:paraId="1E77BCFB" w14:textId="77777777" w:rsidR="00D752C5" w:rsidRPr="00CD759A" w:rsidRDefault="00D752C5" w:rsidP="00D752C5">
      <w:pPr>
        <w:rPr>
          <w:b/>
          <w:color w:val="000000" w:themeColor="text1"/>
        </w:rPr>
      </w:pPr>
      <w:r w:rsidRPr="00CD759A">
        <w:rPr>
          <w:b/>
          <w:color w:val="000000" w:themeColor="text1"/>
        </w:rPr>
        <w:tab/>
      </w:r>
      <w:r w:rsidRPr="00CD759A">
        <w:rPr>
          <w:b/>
          <w:color w:val="000000" w:themeColor="text1"/>
        </w:rPr>
        <w:tab/>
      </w:r>
      <w:r w:rsidRPr="00CD759A">
        <w:rPr>
          <w:color w:val="000000" w:themeColor="text1"/>
        </w:rPr>
        <w:t xml:space="preserve">Dealing with Human Security,” in Jan </w:t>
      </w:r>
      <w:proofErr w:type="spellStart"/>
      <w:r w:rsidRPr="00CD759A">
        <w:rPr>
          <w:color w:val="000000" w:themeColor="text1"/>
        </w:rPr>
        <w:t>Wouters</w:t>
      </w:r>
      <w:proofErr w:type="spellEnd"/>
      <w:r w:rsidRPr="00CD759A">
        <w:rPr>
          <w:color w:val="000000" w:themeColor="text1"/>
        </w:rPr>
        <w:t xml:space="preserve">, Jean Christophe </w:t>
      </w:r>
    </w:p>
    <w:p w14:paraId="7299BBD4" w14:textId="77777777" w:rsidR="00D752C5" w:rsidRPr="00CD759A" w:rsidRDefault="00D752C5" w:rsidP="00D752C5">
      <w:pPr>
        <w:rPr>
          <w:b/>
          <w:color w:val="000000" w:themeColor="text1"/>
        </w:rPr>
      </w:pPr>
      <w:r w:rsidRPr="00CD759A">
        <w:rPr>
          <w:b/>
          <w:color w:val="000000" w:themeColor="text1"/>
        </w:rPr>
        <w:tab/>
      </w:r>
      <w:r w:rsidRPr="00CD759A">
        <w:rPr>
          <w:b/>
          <w:color w:val="000000" w:themeColor="text1"/>
        </w:rPr>
        <w:tab/>
      </w:r>
      <w:proofErr w:type="spellStart"/>
      <w:r w:rsidRPr="00CD759A">
        <w:rPr>
          <w:color w:val="000000" w:themeColor="text1"/>
        </w:rPr>
        <w:t>Defraigne</w:t>
      </w:r>
      <w:proofErr w:type="spellEnd"/>
      <w:r w:rsidRPr="00CD759A">
        <w:rPr>
          <w:color w:val="000000" w:themeColor="text1"/>
        </w:rPr>
        <w:t xml:space="preserve"> and </w:t>
      </w:r>
      <w:proofErr w:type="spellStart"/>
      <w:r w:rsidRPr="00CD759A">
        <w:rPr>
          <w:color w:val="000000" w:themeColor="text1"/>
        </w:rPr>
        <w:t>Matthieu</w:t>
      </w:r>
      <w:proofErr w:type="spellEnd"/>
      <w:r w:rsidRPr="00CD759A">
        <w:rPr>
          <w:color w:val="000000" w:themeColor="text1"/>
        </w:rPr>
        <w:t xml:space="preserve"> </w:t>
      </w:r>
      <w:proofErr w:type="spellStart"/>
      <w:r w:rsidRPr="00CD759A">
        <w:rPr>
          <w:color w:val="000000" w:themeColor="text1"/>
        </w:rPr>
        <w:t>Burnay</w:t>
      </w:r>
      <w:proofErr w:type="spellEnd"/>
      <w:r w:rsidRPr="00CD759A">
        <w:rPr>
          <w:color w:val="000000" w:themeColor="text1"/>
        </w:rPr>
        <w:t xml:space="preserve">, eds., </w:t>
      </w:r>
      <w:r w:rsidRPr="00CD759A">
        <w:rPr>
          <w:i/>
          <w:color w:val="000000" w:themeColor="text1"/>
        </w:rPr>
        <w:t xml:space="preserve">EU-China and the World: Analyzing </w:t>
      </w:r>
    </w:p>
    <w:p w14:paraId="0EC79B45" w14:textId="77777777" w:rsidR="00D752C5" w:rsidRPr="00CD759A" w:rsidRDefault="00D752C5" w:rsidP="00D752C5">
      <w:pPr>
        <w:rPr>
          <w:b/>
          <w:color w:val="000000" w:themeColor="text1"/>
        </w:rPr>
      </w:pPr>
      <w:r w:rsidRPr="00CD759A">
        <w:rPr>
          <w:b/>
          <w:color w:val="000000" w:themeColor="text1"/>
        </w:rPr>
        <w:tab/>
      </w:r>
      <w:r w:rsidRPr="00CD759A">
        <w:rPr>
          <w:b/>
          <w:color w:val="000000" w:themeColor="text1"/>
        </w:rPr>
        <w:tab/>
      </w:r>
      <w:r w:rsidRPr="00CD759A">
        <w:rPr>
          <w:i/>
          <w:color w:val="000000" w:themeColor="text1"/>
        </w:rPr>
        <w:t>the Relations with the Developing and Emerging Countries</w:t>
      </w:r>
      <w:r w:rsidRPr="00CD759A">
        <w:rPr>
          <w:color w:val="000000" w:themeColor="text1"/>
        </w:rPr>
        <w:t xml:space="preserve"> (2015). </w:t>
      </w:r>
    </w:p>
    <w:p w14:paraId="0C3F5945" w14:textId="65ECB009" w:rsidR="00D752C5" w:rsidRDefault="00D752C5" w:rsidP="007F7ACB">
      <w:pPr>
        <w:ind w:left="1440" w:hanging="1440"/>
        <w:rPr>
          <w:b/>
          <w:color w:val="000000"/>
        </w:rPr>
      </w:pPr>
    </w:p>
    <w:p w14:paraId="70E699A4" w14:textId="0116CE79" w:rsidR="007F7ACB" w:rsidRPr="00D24BF8" w:rsidRDefault="00F11FE0" w:rsidP="007F7ACB">
      <w:pPr>
        <w:ind w:left="1440" w:hanging="1440"/>
      </w:pPr>
      <w:r w:rsidRPr="00D24BF8">
        <w:rPr>
          <w:b/>
          <w:color w:val="000000"/>
        </w:rPr>
        <w:t>June 26</w:t>
      </w:r>
      <w:r w:rsidRPr="00D24BF8">
        <w:rPr>
          <w:color w:val="000000"/>
        </w:rPr>
        <w:t xml:space="preserve"> </w:t>
      </w:r>
      <w:r w:rsidRPr="00D24BF8">
        <w:rPr>
          <w:color w:val="000000"/>
        </w:rPr>
        <w:tab/>
      </w:r>
      <w:r w:rsidR="007F7ACB" w:rsidRPr="00D24BF8">
        <w:rPr>
          <w:color w:val="000000"/>
        </w:rPr>
        <w:t>“The Killing Fields” (Download a VLC player for free; this video will be given to you) watch outside of class; discussion in class</w:t>
      </w:r>
    </w:p>
    <w:p w14:paraId="039D78EB" w14:textId="7394BE4F" w:rsidR="00E01A75" w:rsidRPr="00D24BF8" w:rsidRDefault="00E01A75" w:rsidP="00435EAA">
      <w:pPr>
        <w:rPr>
          <w:b/>
        </w:rPr>
      </w:pPr>
      <w:r w:rsidRPr="00D24BF8">
        <w:rPr>
          <w:b/>
        </w:rPr>
        <w:tab/>
      </w:r>
    </w:p>
    <w:p w14:paraId="569C398B" w14:textId="7898310C" w:rsidR="00E01A75" w:rsidRPr="00D24BF8" w:rsidRDefault="00F11FE0" w:rsidP="004F3EC6">
      <w:pPr>
        <w:ind w:left="1440" w:hanging="1440"/>
        <w:rPr>
          <w:color w:val="000000" w:themeColor="text1"/>
        </w:rPr>
      </w:pPr>
      <w:r w:rsidRPr="00D24BF8">
        <w:rPr>
          <w:b/>
        </w:rPr>
        <w:t>June 27</w:t>
      </w:r>
      <w:r w:rsidR="00E01A75" w:rsidRPr="00D24BF8">
        <w:rPr>
          <w:b/>
        </w:rPr>
        <w:tab/>
      </w:r>
      <w:r w:rsidR="004F3EC6" w:rsidRPr="00D24BF8">
        <w:t xml:space="preserve">Read excerpts from </w:t>
      </w:r>
      <w:r w:rsidR="004F3EC6" w:rsidRPr="00D24BF8">
        <w:rPr>
          <w:i/>
        </w:rPr>
        <w:t>Survivor: The Triumph of an Ordinary Man in the Khmer Rouge Genocide</w:t>
      </w:r>
      <w:r w:rsidR="004F3EC6" w:rsidRPr="00D24BF8">
        <w:t xml:space="preserve"> (Documen</w:t>
      </w:r>
      <w:r w:rsidR="00062E47">
        <w:t>tation Center of Cambodia 2012), pp. 5-46.</w:t>
      </w:r>
    </w:p>
    <w:p w14:paraId="3D3CAA2A" w14:textId="77777777" w:rsidR="00F11FE0" w:rsidRPr="00D24BF8" w:rsidRDefault="00F11FE0" w:rsidP="00435EAA">
      <w:pPr>
        <w:rPr>
          <w:b/>
        </w:rPr>
      </w:pPr>
    </w:p>
    <w:p w14:paraId="54BC6258" w14:textId="1BCD5892" w:rsidR="00E01A75" w:rsidRPr="00D24BF8" w:rsidRDefault="00F11FE0" w:rsidP="00435EAA">
      <w:pPr>
        <w:rPr>
          <w:b/>
        </w:rPr>
      </w:pPr>
      <w:r w:rsidRPr="00D24BF8">
        <w:rPr>
          <w:b/>
        </w:rPr>
        <w:t>July 1</w:t>
      </w:r>
      <w:r w:rsidR="00E01A75" w:rsidRPr="00D24BF8">
        <w:rPr>
          <w:b/>
        </w:rPr>
        <w:tab/>
      </w:r>
      <w:r w:rsidRPr="00D24BF8">
        <w:rPr>
          <w:b/>
        </w:rPr>
        <w:tab/>
      </w:r>
      <w:r w:rsidR="004F3EC6" w:rsidRPr="00D24BF8">
        <w:rPr>
          <w:b/>
        </w:rPr>
        <w:t>The Khmer Rouge Trial</w:t>
      </w:r>
    </w:p>
    <w:p w14:paraId="4AE61330" w14:textId="777B00F6" w:rsidR="00B60694" w:rsidRDefault="004F3EC6" w:rsidP="00435EAA">
      <w:pPr>
        <w:rPr>
          <w:b/>
        </w:rPr>
      </w:pPr>
      <w:r w:rsidRPr="00D24BF8">
        <w:rPr>
          <w:b/>
        </w:rPr>
        <w:tab/>
      </w:r>
      <w:r w:rsidRPr="00D24BF8">
        <w:rPr>
          <w:b/>
        </w:rPr>
        <w:tab/>
      </w:r>
      <w:hyperlink r:id="rId17" w:history="1">
        <w:r w:rsidR="00B60694" w:rsidRPr="004967F3">
          <w:rPr>
            <w:rStyle w:val="Hyperlink"/>
            <w:b/>
          </w:rPr>
          <w:t>https://thediplomat.com/2018/11/the-khmer-rouge-trials-the-good-the-bad-</w:t>
        </w:r>
      </w:hyperlink>
      <w:r w:rsidR="00B60694">
        <w:rPr>
          <w:b/>
        </w:rPr>
        <w:tab/>
      </w:r>
      <w:r w:rsidR="00B60694">
        <w:rPr>
          <w:b/>
        </w:rPr>
        <w:tab/>
      </w:r>
      <w:r w:rsidR="00B60694">
        <w:rPr>
          <w:b/>
        </w:rPr>
        <w:tab/>
      </w:r>
      <w:r w:rsidR="00B60694" w:rsidRPr="00B60694">
        <w:rPr>
          <w:b/>
        </w:rPr>
        <w:t>and-the-ugly/</w:t>
      </w:r>
    </w:p>
    <w:p w14:paraId="4DF4FD93" w14:textId="77777777" w:rsidR="00B60694" w:rsidRDefault="00B60694" w:rsidP="004F3EC6">
      <w:pPr>
        <w:rPr>
          <w:b/>
        </w:rPr>
      </w:pPr>
      <w:r>
        <w:rPr>
          <w:b/>
        </w:rPr>
        <w:tab/>
      </w:r>
      <w:r>
        <w:rPr>
          <w:b/>
        </w:rPr>
        <w:tab/>
      </w:r>
    </w:p>
    <w:p w14:paraId="33B37F23" w14:textId="4AB0DE3F" w:rsidR="004F3EC6" w:rsidRPr="00D24BF8" w:rsidRDefault="00F11FE0" w:rsidP="004F3EC6">
      <w:pPr>
        <w:rPr>
          <w:b/>
        </w:rPr>
      </w:pPr>
      <w:r w:rsidRPr="00D24BF8">
        <w:rPr>
          <w:b/>
        </w:rPr>
        <w:t>July 2</w:t>
      </w:r>
      <w:r w:rsidR="00E01A75" w:rsidRPr="00D24BF8">
        <w:rPr>
          <w:b/>
        </w:rPr>
        <w:tab/>
      </w:r>
      <w:r w:rsidR="00E01A75" w:rsidRPr="00D24BF8">
        <w:rPr>
          <w:b/>
        </w:rPr>
        <w:tab/>
      </w:r>
      <w:r w:rsidR="004F3EC6" w:rsidRPr="00D24BF8">
        <w:rPr>
          <w:b/>
        </w:rPr>
        <w:t>Torture</w:t>
      </w:r>
    </w:p>
    <w:p w14:paraId="0821435A" w14:textId="77777777" w:rsidR="004F3EC6" w:rsidRPr="00D24BF8" w:rsidRDefault="004F3EC6" w:rsidP="004F3EC6">
      <w:pPr>
        <w:ind w:left="1440"/>
      </w:pPr>
      <w:r w:rsidRPr="00D24BF8">
        <w:t xml:space="preserve">Henry </w:t>
      </w:r>
      <w:proofErr w:type="spellStart"/>
      <w:r w:rsidRPr="00D24BF8">
        <w:t>Shue</w:t>
      </w:r>
      <w:proofErr w:type="spellEnd"/>
      <w:r w:rsidRPr="00D24BF8">
        <w:t xml:space="preserve">, “Torture in Dreamland: Disposing of the Ticking Bomb,” </w:t>
      </w:r>
      <w:r w:rsidRPr="00D24BF8">
        <w:rPr>
          <w:i/>
        </w:rPr>
        <w:t>Case Western Journal of International Law</w:t>
      </w:r>
      <w:r w:rsidRPr="00D24BF8">
        <w:t xml:space="preserve">, Vol. 37, Nos. 2-3 (2006), pp. 231-239. </w:t>
      </w:r>
    </w:p>
    <w:p w14:paraId="7F217ACE" w14:textId="77777777" w:rsidR="004F3EC6" w:rsidRPr="00D24BF8" w:rsidRDefault="004F3EC6" w:rsidP="004F3EC6"/>
    <w:p w14:paraId="427129FF" w14:textId="77777777" w:rsidR="004F3EC6" w:rsidRPr="00D24BF8" w:rsidRDefault="004F3EC6" w:rsidP="004F3EC6">
      <w:pPr>
        <w:ind w:left="1440"/>
      </w:pPr>
      <w:r w:rsidRPr="00D24BF8">
        <w:t xml:space="preserve">Charles Krauthammer, “The Truth about Torture,” </w:t>
      </w:r>
      <w:r w:rsidRPr="00D24BF8">
        <w:rPr>
          <w:i/>
        </w:rPr>
        <w:t>The Weekly Standard</w:t>
      </w:r>
      <w:r w:rsidRPr="00D24BF8">
        <w:t>, December 5, 2005.</w:t>
      </w:r>
    </w:p>
    <w:p w14:paraId="0A64EA8A" w14:textId="77777777" w:rsidR="004F3EC6" w:rsidRPr="00D24BF8" w:rsidRDefault="004F3EC6" w:rsidP="004F3EC6">
      <w:pPr>
        <w:rPr>
          <w:b/>
        </w:rPr>
      </w:pPr>
    </w:p>
    <w:p w14:paraId="782AAC7E" w14:textId="217A3F74" w:rsidR="00B12C4F" w:rsidRPr="00D24BF8" w:rsidRDefault="00F11FE0" w:rsidP="00B12C4F">
      <w:pPr>
        <w:rPr>
          <w:b/>
          <w:color w:val="FF0000"/>
        </w:rPr>
      </w:pPr>
      <w:r w:rsidRPr="00D24BF8">
        <w:rPr>
          <w:b/>
        </w:rPr>
        <w:t>July 3</w:t>
      </w:r>
      <w:r w:rsidR="00E01A75" w:rsidRPr="00D24BF8">
        <w:rPr>
          <w:b/>
        </w:rPr>
        <w:tab/>
      </w:r>
      <w:r w:rsidR="00E01A75" w:rsidRPr="00D24BF8">
        <w:rPr>
          <w:b/>
        </w:rPr>
        <w:tab/>
      </w:r>
      <w:r w:rsidR="00B12C4F" w:rsidRPr="00D24BF8">
        <w:rPr>
          <w:b/>
        </w:rPr>
        <w:t>The Role of ICTs in Creating Awareness about Human Rights Violations</w:t>
      </w:r>
    </w:p>
    <w:p w14:paraId="5EE69A5C" w14:textId="77777777" w:rsidR="00B12C4F" w:rsidRPr="00D24BF8" w:rsidRDefault="00B12C4F" w:rsidP="00B12C4F">
      <w:pPr>
        <w:ind w:left="1440"/>
      </w:pPr>
      <w:proofErr w:type="spellStart"/>
      <w:r w:rsidRPr="00D24BF8">
        <w:t>Aday</w:t>
      </w:r>
      <w:proofErr w:type="spellEnd"/>
      <w:r w:rsidRPr="00D24BF8">
        <w:t xml:space="preserve">, S., Farrell, H., Lynch, M., Sides, J., Kelly, J. and Zuckerman, E. (2010) Blogs and Bullets: New Media in Contentious Politics. </w:t>
      </w:r>
      <w:proofErr w:type="spellStart"/>
      <w:r w:rsidRPr="00D24BF8">
        <w:rPr>
          <w:i/>
          <w:iCs/>
        </w:rPr>
        <w:t>Peaceworks</w:t>
      </w:r>
      <w:proofErr w:type="spellEnd"/>
      <w:r w:rsidRPr="00D24BF8">
        <w:t xml:space="preserve">, No. 65, Washington DC: US Institute of Peace (USIP). </w:t>
      </w:r>
    </w:p>
    <w:p w14:paraId="4FBCA778" w14:textId="77777777" w:rsidR="00B12C4F" w:rsidRPr="00D24BF8" w:rsidRDefault="00B12C4F" w:rsidP="00B12C4F">
      <w:r w:rsidRPr="00D24BF8">
        <w:tab/>
      </w:r>
      <w:r w:rsidRPr="00D24BF8">
        <w:rPr>
          <w:b/>
        </w:rPr>
        <w:t xml:space="preserve"> </w:t>
      </w:r>
    </w:p>
    <w:p w14:paraId="13717D97" w14:textId="6E090A38" w:rsidR="00B12C4F" w:rsidRPr="00D24BF8" w:rsidRDefault="00B12C4F" w:rsidP="00B12C4F">
      <w:pPr>
        <w:ind w:left="1440"/>
      </w:pPr>
      <w:r w:rsidRPr="00D24BF8">
        <w:t xml:space="preserve">Denning, D. (2000) Activism, </w:t>
      </w:r>
      <w:proofErr w:type="spellStart"/>
      <w:r w:rsidRPr="00D24BF8">
        <w:t>Hacktivism</w:t>
      </w:r>
      <w:proofErr w:type="spellEnd"/>
      <w:r w:rsidRPr="00D24BF8">
        <w:t>, and Cyberterrorism: The Internet as a Tool for Influencing Foreign Policy. Paper prepared for the Internet and International Systems: Information Technology and American Foreign Policy Decision</w:t>
      </w:r>
      <w:r w:rsidR="00750F27" w:rsidRPr="00D24BF8">
        <w:t>-</w:t>
      </w:r>
      <w:r w:rsidRPr="00D24BF8">
        <w:t xml:space="preserve">making Workshop, San Francisco, CA.  </w:t>
      </w:r>
    </w:p>
    <w:p w14:paraId="355FD9D9" w14:textId="44E0C5B8" w:rsidR="00E01A75" w:rsidRPr="00D24BF8" w:rsidRDefault="00E01A75" w:rsidP="00435EAA">
      <w:pPr>
        <w:rPr>
          <w:color w:val="000000" w:themeColor="text1"/>
        </w:rPr>
      </w:pPr>
    </w:p>
    <w:p w14:paraId="6E0A9F62" w14:textId="5E778605" w:rsidR="006E34D4" w:rsidRPr="006E34D4" w:rsidRDefault="00F11FE0" w:rsidP="006E34D4">
      <w:pPr>
        <w:rPr>
          <w:b/>
        </w:rPr>
      </w:pPr>
      <w:r w:rsidRPr="00D24BF8">
        <w:rPr>
          <w:b/>
        </w:rPr>
        <w:t>July 5</w:t>
      </w:r>
      <w:r w:rsidR="00E01A75" w:rsidRPr="00D24BF8">
        <w:rPr>
          <w:b/>
        </w:rPr>
        <w:tab/>
      </w:r>
      <w:r w:rsidR="00E01A75" w:rsidRPr="00D24BF8">
        <w:rPr>
          <w:b/>
        </w:rPr>
        <w:tab/>
      </w:r>
      <w:r w:rsidR="0082009B" w:rsidRPr="00D24BF8">
        <w:rPr>
          <w:b/>
        </w:rPr>
        <w:t xml:space="preserve">The </w:t>
      </w:r>
      <w:proofErr w:type="spellStart"/>
      <w:r w:rsidR="0082009B" w:rsidRPr="00D24BF8">
        <w:rPr>
          <w:b/>
        </w:rPr>
        <w:t>Ushahidi</w:t>
      </w:r>
      <w:proofErr w:type="spellEnd"/>
      <w:r w:rsidR="0082009B" w:rsidRPr="00D24BF8">
        <w:rPr>
          <w:b/>
        </w:rPr>
        <w:t xml:space="preserve"> Platform</w:t>
      </w:r>
      <w:r w:rsidR="0082009B" w:rsidRPr="00D24BF8">
        <w:rPr>
          <w:b/>
        </w:rPr>
        <w:tab/>
      </w:r>
    </w:p>
    <w:p w14:paraId="0D297740" w14:textId="3A58DB5A" w:rsidR="006E34D4" w:rsidRDefault="006E34D4" w:rsidP="00750F27">
      <w:r>
        <w:tab/>
      </w:r>
      <w:r>
        <w:tab/>
      </w:r>
      <w:hyperlink r:id="rId18" w:history="1">
        <w:r w:rsidRPr="004967F3">
          <w:rPr>
            <w:rStyle w:val="Hyperlink"/>
          </w:rPr>
          <w:t>https://www.ushahidi.com/uploads/case-studies/ImpactReport_2018.pdf</w:t>
        </w:r>
      </w:hyperlink>
    </w:p>
    <w:p w14:paraId="606F2CF1" w14:textId="77777777" w:rsidR="006E34D4" w:rsidRDefault="006E34D4" w:rsidP="00750F27"/>
    <w:p w14:paraId="05D642B0" w14:textId="498B879A" w:rsidR="00DF57FB" w:rsidRPr="00D24BF8" w:rsidRDefault="00E01A75" w:rsidP="00DF57FB">
      <w:pPr>
        <w:rPr>
          <w:b/>
        </w:rPr>
      </w:pPr>
      <w:r w:rsidRPr="00D24BF8">
        <w:rPr>
          <w:b/>
        </w:rPr>
        <w:t>July 9</w:t>
      </w:r>
      <w:r w:rsidRPr="00D24BF8">
        <w:rPr>
          <w:b/>
        </w:rPr>
        <w:tab/>
      </w:r>
      <w:r w:rsidRPr="00D24BF8">
        <w:rPr>
          <w:b/>
        </w:rPr>
        <w:tab/>
      </w:r>
      <w:r w:rsidR="00DF57FB" w:rsidRPr="00D24BF8">
        <w:rPr>
          <w:b/>
        </w:rPr>
        <w:t>Class Presentation on</w:t>
      </w:r>
      <w:r w:rsidR="00E16543">
        <w:rPr>
          <w:b/>
        </w:rPr>
        <w:t xml:space="preserve"> t</w:t>
      </w:r>
      <w:r w:rsidR="00DF57FB" w:rsidRPr="00D24BF8">
        <w:rPr>
          <w:b/>
        </w:rPr>
        <w:t>he Green Revolution in Iran</w:t>
      </w:r>
    </w:p>
    <w:p w14:paraId="61AA6CD5" w14:textId="28C9213A" w:rsidR="00E01A75" w:rsidRPr="00D24BF8" w:rsidRDefault="00DF57FB" w:rsidP="00435EAA">
      <w:pPr>
        <w:rPr>
          <w:b/>
        </w:rPr>
      </w:pPr>
      <w:r w:rsidRPr="00D24BF8">
        <w:rPr>
          <w:b/>
        </w:rPr>
        <w:tab/>
      </w:r>
      <w:r w:rsidRPr="00D24BF8">
        <w:rPr>
          <w:b/>
        </w:rPr>
        <w:tab/>
      </w:r>
      <w:r w:rsidRPr="00D24BF8">
        <w:t>Paper due!</w:t>
      </w:r>
    </w:p>
    <w:p w14:paraId="621E05F0" w14:textId="77777777" w:rsidR="00E01A75" w:rsidRPr="00D24BF8" w:rsidRDefault="00E01A75" w:rsidP="00E01A75">
      <w:pPr>
        <w:rPr>
          <w:b/>
        </w:rPr>
      </w:pPr>
      <w:r w:rsidRPr="00D24BF8">
        <w:rPr>
          <w:b/>
        </w:rPr>
        <w:tab/>
      </w:r>
      <w:r w:rsidRPr="00D24BF8">
        <w:rPr>
          <w:b/>
        </w:rPr>
        <w:tab/>
      </w:r>
      <w:r w:rsidRPr="00D24BF8">
        <w:rPr>
          <w:b/>
        </w:rPr>
        <w:tab/>
      </w:r>
      <w:r w:rsidRPr="00D24BF8">
        <w:rPr>
          <w:b/>
        </w:rPr>
        <w:tab/>
      </w:r>
    </w:p>
    <w:p w14:paraId="71E5D5A9" w14:textId="08DE01B4" w:rsidR="00E01A75" w:rsidRPr="00D24BF8" w:rsidRDefault="00E01A75" w:rsidP="00435EAA">
      <w:r w:rsidRPr="00D24BF8">
        <w:rPr>
          <w:b/>
        </w:rPr>
        <w:t>July 10</w:t>
      </w:r>
      <w:r w:rsidRPr="00D24BF8">
        <w:rPr>
          <w:b/>
        </w:rPr>
        <w:tab/>
      </w:r>
      <w:r w:rsidR="00DF57FB" w:rsidRPr="00D24BF8">
        <w:rPr>
          <w:b/>
        </w:rPr>
        <w:t>Class Presentation on Human Rights Violations in China</w:t>
      </w:r>
    </w:p>
    <w:p w14:paraId="42D0A7A4" w14:textId="2092AAF5" w:rsidR="0082009B" w:rsidRDefault="00E01A75" w:rsidP="00DF57FB">
      <w:r w:rsidRPr="00D24BF8">
        <w:rPr>
          <w:b/>
        </w:rPr>
        <w:tab/>
      </w:r>
      <w:r w:rsidR="0082009B" w:rsidRPr="00D24BF8">
        <w:rPr>
          <w:b/>
        </w:rPr>
        <w:tab/>
      </w:r>
      <w:r w:rsidR="0082009B" w:rsidRPr="00D24BF8">
        <w:t>Paper due!</w:t>
      </w:r>
    </w:p>
    <w:p w14:paraId="7560485F" w14:textId="77777777" w:rsidR="00726921" w:rsidRPr="00D24BF8" w:rsidRDefault="00726921" w:rsidP="00DF57FB">
      <w:pPr>
        <w:rPr>
          <w:b/>
        </w:rPr>
      </w:pPr>
    </w:p>
    <w:p w14:paraId="463BBD21" w14:textId="42D6FFEF" w:rsidR="00DF57FB" w:rsidRPr="00D24BF8" w:rsidRDefault="00E01A75" w:rsidP="00DF57FB">
      <w:pPr>
        <w:rPr>
          <w:b/>
        </w:rPr>
      </w:pPr>
      <w:r w:rsidRPr="00D24BF8">
        <w:rPr>
          <w:b/>
        </w:rPr>
        <w:t>July 11</w:t>
      </w:r>
      <w:r w:rsidRPr="00D24BF8">
        <w:rPr>
          <w:b/>
        </w:rPr>
        <w:tab/>
      </w:r>
      <w:r w:rsidR="00DF57FB" w:rsidRPr="00D24BF8">
        <w:rPr>
          <w:b/>
        </w:rPr>
        <w:t>Respo</w:t>
      </w:r>
      <w:r w:rsidR="00726921">
        <w:rPr>
          <w:b/>
        </w:rPr>
        <w:t>nse to China’s Human Rights Violations</w:t>
      </w:r>
      <w:r w:rsidR="00DF57FB" w:rsidRPr="00D24BF8">
        <w:rPr>
          <w:b/>
        </w:rPr>
        <w:t xml:space="preserve"> </w:t>
      </w:r>
    </w:p>
    <w:p w14:paraId="7CD3670A" w14:textId="77777777" w:rsidR="00DF57FB" w:rsidRPr="00D24BF8" w:rsidRDefault="00DF57FB" w:rsidP="00DF57FB">
      <w:pPr>
        <w:ind w:left="1440"/>
      </w:pPr>
      <w:r w:rsidRPr="00D24BF8">
        <w:t xml:space="preserve">Jack Donnelly, “Responding to Human Rights Violations in China: Tiananmen and After,” in </w:t>
      </w:r>
      <w:r w:rsidRPr="00D24BF8">
        <w:rPr>
          <w:i/>
        </w:rPr>
        <w:t>International Human Rights</w:t>
      </w:r>
      <w:r w:rsidRPr="00D24BF8">
        <w:t>, 4</w:t>
      </w:r>
      <w:r w:rsidRPr="00D24BF8">
        <w:rPr>
          <w:vertAlign w:val="superscript"/>
        </w:rPr>
        <w:t>th</w:t>
      </w:r>
      <w:r w:rsidRPr="00D24BF8">
        <w:t xml:space="preserve"> ed. (Westview Press, 2012), pp. 167-189.</w:t>
      </w:r>
    </w:p>
    <w:p w14:paraId="5524D27C" w14:textId="77777777" w:rsidR="00DF57FB" w:rsidRPr="00D24BF8" w:rsidRDefault="00DF57FB" w:rsidP="00DF57FB"/>
    <w:p w14:paraId="31AAD66C" w14:textId="7A7B80AD" w:rsidR="0082009B" w:rsidRPr="00D24BF8" w:rsidRDefault="00E01A75" w:rsidP="0082009B">
      <w:pPr>
        <w:rPr>
          <w:b/>
        </w:rPr>
      </w:pPr>
      <w:r w:rsidRPr="00D24BF8">
        <w:rPr>
          <w:b/>
        </w:rPr>
        <w:t>July 12</w:t>
      </w:r>
      <w:r w:rsidRPr="00D24BF8">
        <w:rPr>
          <w:b/>
        </w:rPr>
        <w:tab/>
      </w:r>
      <w:r w:rsidR="0082009B" w:rsidRPr="00D24BF8">
        <w:rPr>
          <w:b/>
        </w:rPr>
        <w:t>Class Presentation on</w:t>
      </w:r>
      <w:r w:rsidR="00E16543">
        <w:rPr>
          <w:b/>
        </w:rPr>
        <w:t xml:space="preserve"> t</w:t>
      </w:r>
      <w:r w:rsidR="0082009B" w:rsidRPr="00D24BF8">
        <w:rPr>
          <w:b/>
        </w:rPr>
        <w:t>he International Campaign to Ban Landmines</w:t>
      </w:r>
    </w:p>
    <w:p w14:paraId="01F0CB46" w14:textId="77777777" w:rsidR="0082009B" w:rsidRPr="00D24BF8" w:rsidRDefault="0082009B" w:rsidP="0082009B">
      <w:r w:rsidRPr="00D24BF8">
        <w:rPr>
          <w:b/>
        </w:rPr>
        <w:tab/>
      </w:r>
      <w:r w:rsidRPr="00D24BF8">
        <w:rPr>
          <w:b/>
        </w:rPr>
        <w:tab/>
      </w:r>
      <w:r w:rsidRPr="00D24BF8">
        <w:t>Paper due!</w:t>
      </w:r>
    </w:p>
    <w:p w14:paraId="627A0EF4" w14:textId="7639A9E1" w:rsidR="00E01A75" w:rsidRPr="00D24BF8" w:rsidRDefault="00E01A75" w:rsidP="00435EAA">
      <w:pPr>
        <w:rPr>
          <w:b/>
        </w:rPr>
      </w:pPr>
    </w:p>
    <w:p w14:paraId="19EA9FB7" w14:textId="2D68CA2E" w:rsidR="00242AAA" w:rsidRDefault="00E01A75" w:rsidP="00435EAA">
      <w:pPr>
        <w:rPr>
          <w:b/>
          <w:color w:val="000000" w:themeColor="text1"/>
        </w:rPr>
      </w:pPr>
      <w:r w:rsidRPr="00D24BF8">
        <w:rPr>
          <w:b/>
        </w:rPr>
        <w:t>July 15</w:t>
      </w:r>
      <w:r w:rsidRPr="00D24BF8">
        <w:rPr>
          <w:b/>
        </w:rPr>
        <w:tab/>
      </w:r>
      <w:r w:rsidR="00DB0506" w:rsidRPr="00D24BF8">
        <w:rPr>
          <w:b/>
        </w:rPr>
        <w:t>Class Presentation on</w:t>
      </w:r>
      <w:r w:rsidR="00E16543">
        <w:rPr>
          <w:b/>
        </w:rPr>
        <w:t xml:space="preserve"> </w:t>
      </w:r>
      <w:r w:rsidR="00726921">
        <w:rPr>
          <w:b/>
          <w:color w:val="000000" w:themeColor="text1"/>
        </w:rPr>
        <w:t>the Persecution</w:t>
      </w:r>
      <w:r w:rsidR="00242AAA" w:rsidRPr="00242AAA">
        <w:rPr>
          <w:b/>
          <w:color w:val="000000" w:themeColor="text1"/>
        </w:rPr>
        <w:t xml:space="preserve"> of the </w:t>
      </w:r>
      <w:proofErr w:type="spellStart"/>
      <w:r w:rsidR="00242AAA" w:rsidRPr="00242AAA">
        <w:rPr>
          <w:b/>
          <w:color w:val="000000" w:themeColor="text1"/>
        </w:rPr>
        <w:t>Rohingya</w:t>
      </w:r>
      <w:proofErr w:type="spellEnd"/>
      <w:r w:rsidR="00242AAA" w:rsidRPr="00242AAA">
        <w:rPr>
          <w:b/>
          <w:color w:val="000000" w:themeColor="text1"/>
        </w:rPr>
        <w:t xml:space="preserve"> in Myanmar</w:t>
      </w:r>
    </w:p>
    <w:p w14:paraId="7F9C8E30" w14:textId="740ACEB0" w:rsidR="00435EAA" w:rsidRPr="00D24BF8" w:rsidRDefault="00242AAA" w:rsidP="00435EAA">
      <w:r>
        <w:rPr>
          <w:b/>
          <w:color w:val="000000" w:themeColor="text1"/>
        </w:rPr>
        <w:tab/>
      </w:r>
      <w:r>
        <w:rPr>
          <w:b/>
          <w:color w:val="000000" w:themeColor="text1"/>
        </w:rPr>
        <w:tab/>
      </w:r>
      <w:r w:rsidRPr="00D24BF8">
        <w:t>Paper due!</w:t>
      </w:r>
      <w:r w:rsidR="00DB0506" w:rsidRPr="00242AAA">
        <w:rPr>
          <w:b/>
          <w:color w:val="000000" w:themeColor="text1"/>
        </w:rPr>
        <w:t xml:space="preserve"> </w:t>
      </w:r>
    </w:p>
    <w:p w14:paraId="29AAEE84" w14:textId="6ECE63FD" w:rsidR="00E01A75" w:rsidRPr="00D24BF8" w:rsidRDefault="00E01A75" w:rsidP="00E01A75">
      <w:r w:rsidRPr="00D24BF8">
        <w:t xml:space="preserve"> </w:t>
      </w:r>
      <w:r w:rsidRPr="00D24BF8">
        <w:rPr>
          <w:b/>
        </w:rPr>
        <w:tab/>
      </w:r>
    </w:p>
    <w:p w14:paraId="42995EF5" w14:textId="4D574C6A" w:rsidR="00E01A75" w:rsidRDefault="00E01A75" w:rsidP="00435EAA">
      <w:pPr>
        <w:rPr>
          <w:b/>
          <w:color w:val="000000" w:themeColor="text1"/>
        </w:rPr>
      </w:pPr>
      <w:r w:rsidRPr="00D24BF8">
        <w:rPr>
          <w:b/>
        </w:rPr>
        <w:t>July 16</w:t>
      </w:r>
      <w:r w:rsidRPr="00D24BF8">
        <w:rPr>
          <w:b/>
        </w:rPr>
        <w:tab/>
      </w:r>
      <w:r w:rsidR="00237C84" w:rsidRPr="00237C84">
        <w:rPr>
          <w:b/>
          <w:color w:val="000000" w:themeColor="text1"/>
        </w:rPr>
        <w:t>Women’s Human Rights</w:t>
      </w:r>
    </w:p>
    <w:p w14:paraId="291B56C6" w14:textId="614FFF13" w:rsidR="00237C84" w:rsidRDefault="00237C84" w:rsidP="00237C84">
      <w:pPr>
        <w:ind w:left="1440"/>
        <w:rPr>
          <w:color w:val="000000" w:themeColor="text1"/>
        </w:rPr>
      </w:pPr>
      <w:r>
        <w:rPr>
          <w:color w:val="000000" w:themeColor="text1"/>
        </w:rPr>
        <w:t xml:space="preserve">Read: </w:t>
      </w:r>
      <w:hyperlink r:id="rId19" w:anchor="recom19" w:history="1">
        <w:r w:rsidRPr="00B929C3">
          <w:rPr>
            <w:rStyle w:val="Hyperlink"/>
          </w:rPr>
          <w:t>https://www.un.org/womenwatch/daw/cedaw/recommendations/recomm.htm#recom19</w:t>
        </w:r>
      </w:hyperlink>
    </w:p>
    <w:p w14:paraId="64B98B7B" w14:textId="77777777" w:rsidR="00237C84" w:rsidRPr="00237C84" w:rsidRDefault="00237C84" w:rsidP="00237C84">
      <w:pPr>
        <w:ind w:left="1440"/>
        <w:rPr>
          <w:color w:val="FF0000"/>
        </w:rPr>
      </w:pPr>
    </w:p>
    <w:p w14:paraId="311F5EF0" w14:textId="0620193D" w:rsidR="00E01A75" w:rsidRDefault="00E01A75" w:rsidP="00435EAA">
      <w:pPr>
        <w:rPr>
          <w:b/>
        </w:rPr>
      </w:pPr>
      <w:r w:rsidRPr="00D24BF8">
        <w:rPr>
          <w:b/>
        </w:rPr>
        <w:t>July 17</w:t>
      </w:r>
      <w:r w:rsidRPr="00D24BF8">
        <w:rPr>
          <w:b/>
        </w:rPr>
        <w:tab/>
      </w:r>
      <w:r w:rsidR="00237C84">
        <w:rPr>
          <w:b/>
        </w:rPr>
        <w:t>Business and Human Rights</w:t>
      </w:r>
    </w:p>
    <w:p w14:paraId="3821DCCB" w14:textId="2FBA25C8" w:rsidR="00237C84" w:rsidRDefault="00612977" w:rsidP="00237C84">
      <w:pPr>
        <w:ind w:left="1440"/>
      </w:pPr>
      <w:hyperlink r:id="rId20" w:history="1">
        <w:r w:rsidR="00237C84" w:rsidRPr="00B929C3">
          <w:rPr>
            <w:rStyle w:val="Hyperlink"/>
          </w:rPr>
          <w:t>https://www.ohchr.org/documents/publications/GuidingprinciplesBusinesshr_en.pdf</w:t>
        </w:r>
      </w:hyperlink>
    </w:p>
    <w:p w14:paraId="5175789A" w14:textId="77777777" w:rsidR="00237C84" w:rsidRPr="00237C84" w:rsidRDefault="00237C84" w:rsidP="00237C84">
      <w:pPr>
        <w:ind w:left="1440"/>
      </w:pPr>
    </w:p>
    <w:p w14:paraId="5B1D2D92" w14:textId="29BC1C0E" w:rsidR="008A4C9D" w:rsidRPr="008A4C9D" w:rsidRDefault="00E01A75" w:rsidP="008A4C9D">
      <w:pPr>
        <w:ind w:left="720" w:hanging="720"/>
        <w:rPr>
          <w:b/>
        </w:rPr>
      </w:pPr>
      <w:r w:rsidRPr="00D24BF8">
        <w:rPr>
          <w:b/>
        </w:rPr>
        <w:t>July 18</w:t>
      </w:r>
      <w:r w:rsidRPr="00D24BF8">
        <w:rPr>
          <w:b/>
        </w:rPr>
        <w:tab/>
      </w:r>
      <w:r w:rsidR="008A4C9D">
        <w:rPr>
          <w:b/>
        </w:rPr>
        <w:t>The Human Right to Adequate Food</w:t>
      </w:r>
      <w:r w:rsidR="008A4C9D">
        <w:rPr>
          <w:b/>
        </w:rPr>
        <w:tab/>
      </w:r>
      <w:r w:rsidR="008A4C9D">
        <w:rPr>
          <w:b/>
        </w:rPr>
        <w:tab/>
      </w:r>
      <w:r w:rsidR="008A4C9D">
        <w:rPr>
          <w:b/>
        </w:rPr>
        <w:tab/>
      </w:r>
      <w:r w:rsidR="008A4C9D">
        <w:rPr>
          <w:b/>
        </w:rPr>
        <w:tab/>
      </w:r>
      <w:r w:rsidR="008A4C9D">
        <w:rPr>
          <w:b/>
        </w:rPr>
        <w:tab/>
      </w:r>
      <w:r w:rsidR="008A4C9D">
        <w:rPr>
          <w:b/>
        </w:rPr>
        <w:tab/>
      </w:r>
      <w:r w:rsidR="008A4C9D">
        <w:rPr>
          <w:b/>
        </w:rPr>
        <w:tab/>
      </w:r>
      <w:r w:rsidR="008A4C9D" w:rsidRPr="008A4C9D">
        <w:t>Paul</w:t>
      </w:r>
      <w:r w:rsidR="008A4C9D">
        <w:rPr>
          <w:b/>
        </w:rPr>
        <w:t xml:space="preserve"> </w:t>
      </w:r>
      <w:r w:rsidR="008A4C9D">
        <w:rPr>
          <w:sz w:val="22"/>
          <w:szCs w:val="22"/>
        </w:rPr>
        <w:t>Collier</w:t>
      </w:r>
      <w:r w:rsidR="008A4C9D" w:rsidRPr="008A4C9D">
        <w:rPr>
          <w:sz w:val="22"/>
          <w:szCs w:val="22"/>
        </w:rPr>
        <w:t xml:space="preserve">. “The Politics of Hunger,” </w:t>
      </w:r>
      <w:r w:rsidR="008A4C9D" w:rsidRPr="008A4C9D">
        <w:rPr>
          <w:i/>
          <w:iCs/>
          <w:sz w:val="22"/>
          <w:szCs w:val="22"/>
        </w:rPr>
        <w:t>Foreign Affairs</w:t>
      </w:r>
      <w:r w:rsidR="008A4C9D" w:rsidRPr="008A4C9D">
        <w:rPr>
          <w:sz w:val="22"/>
          <w:szCs w:val="22"/>
        </w:rPr>
        <w:t xml:space="preserve">. November-December </w:t>
      </w:r>
    </w:p>
    <w:p w14:paraId="0BBDA5B0" w14:textId="4B6F8A66" w:rsidR="008A4C9D" w:rsidRPr="008A4C9D" w:rsidRDefault="008A4C9D" w:rsidP="00435EAA">
      <w:r w:rsidRPr="008A4C9D">
        <w:tab/>
      </w:r>
      <w:r w:rsidRPr="008A4C9D">
        <w:tab/>
      </w:r>
      <w:r w:rsidRPr="008A4C9D">
        <w:rPr>
          <w:sz w:val="22"/>
          <w:szCs w:val="22"/>
        </w:rPr>
        <w:t>2008.</w:t>
      </w:r>
    </w:p>
    <w:p w14:paraId="0FD9E8C7" w14:textId="77777777" w:rsidR="008A4C9D" w:rsidRDefault="008A4C9D" w:rsidP="00435EAA">
      <w:pPr>
        <w:rPr>
          <w:b/>
        </w:rPr>
      </w:pPr>
    </w:p>
    <w:p w14:paraId="19B2D659" w14:textId="725B7A30" w:rsidR="00E01A75" w:rsidRPr="008A4C9D" w:rsidRDefault="00E01A75" w:rsidP="00435EAA">
      <w:pPr>
        <w:rPr>
          <w:b/>
        </w:rPr>
      </w:pPr>
      <w:r w:rsidRPr="00D24BF8">
        <w:rPr>
          <w:b/>
        </w:rPr>
        <w:t>July 22</w:t>
      </w:r>
      <w:r w:rsidRPr="00D24BF8">
        <w:rPr>
          <w:b/>
        </w:rPr>
        <w:tab/>
      </w:r>
      <w:r w:rsidR="00924456">
        <w:rPr>
          <w:b/>
        </w:rPr>
        <w:t>Children’s Rights</w:t>
      </w:r>
    </w:p>
    <w:p w14:paraId="09767373" w14:textId="493E4395" w:rsidR="00924456" w:rsidRDefault="00924456" w:rsidP="00E01A75">
      <w:r>
        <w:rPr>
          <w:b/>
        </w:rPr>
        <w:tab/>
      </w:r>
      <w:r>
        <w:rPr>
          <w:b/>
        </w:rPr>
        <w:tab/>
      </w:r>
      <w:hyperlink r:id="rId21" w:history="1">
        <w:r w:rsidRPr="00B929C3">
          <w:rPr>
            <w:rStyle w:val="Hyperlink"/>
          </w:rPr>
          <w:t>https://www.ohchr.org/EN/ProfessionalInterest/Pages/CRC.aspx</w:t>
        </w:r>
      </w:hyperlink>
    </w:p>
    <w:p w14:paraId="761003F9" w14:textId="77777777" w:rsidR="00440D22" w:rsidRDefault="00440D22" w:rsidP="00E01A75"/>
    <w:p w14:paraId="0CDBDE98" w14:textId="11760A68" w:rsidR="00440D22" w:rsidRDefault="00612977" w:rsidP="00440D22">
      <w:pPr>
        <w:ind w:left="1440"/>
      </w:pPr>
      <w:hyperlink r:id="rId22" w:history="1">
        <w:r w:rsidR="009D70B3" w:rsidRPr="004967F3">
          <w:rPr>
            <w:rStyle w:val="Hyperlink"/>
          </w:rPr>
          <w:t>https://www.savethechildren.org/us/what-we-do/events/child-trafficking-awareness</w:t>
        </w:r>
      </w:hyperlink>
    </w:p>
    <w:p w14:paraId="4B82ACF9" w14:textId="77777777" w:rsidR="009D70B3" w:rsidRDefault="009D70B3" w:rsidP="00440D22">
      <w:pPr>
        <w:ind w:left="1440"/>
      </w:pPr>
    </w:p>
    <w:p w14:paraId="2F0AF623" w14:textId="6EE2AFA9" w:rsidR="008A4C9D" w:rsidRDefault="00E01A75" w:rsidP="00435EAA">
      <w:pPr>
        <w:rPr>
          <w:b/>
        </w:rPr>
      </w:pPr>
      <w:r w:rsidRPr="00D24BF8">
        <w:rPr>
          <w:b/>
        </w:rPr>
        <w:t>July 23</w:t>
      </w:r>
      <w:r w:rsidR="00440D22">
        <w:rPr>
          <w:b/>
        </w:rPr>
        <w:tab/>
      </w:r>
      <w:r w:rsidR="00CC575F">
        <w:rPr>
          <w:b/>
        </w:rPr>
        <w:t>Child Labor</w:t>
      </w:r>
    </w:p>
    <w:p w14:paraId="2DF36E7E" w14:textId="4E0B0214" w:rsidR="00CC575F" w:rsidRDefault="00CC575F" w:rsidP="00435EAA">
      <w:r>
        <w:rPr>
          <w:b/>
        </w:rPr>
        <w:tab/>
      </w:r>
      <w:r>
        <w:rPr>
          <w:b/>
        </w:rPr>
        <w:tab/>
      </w:r>
      <w:hyperlink r:id="rId23" w:history="1">
        <w:r w:rsidRPr="004967F3">
          <w:rPr>
            <w:rStyle w:val="Hyperlink"/>
          </w:rPr>
          <w:t>https://www.hrw.org/topic/childrens-rights/child-labor</w:t>
        </w:r>
      </w:hyperlink>
    </w:p>
    <w:p w14:paraId="3AFCE3C9" w14:textId="2F919FB2" w:rsidR="00CC575F" w:rsidRPr="00CC575F" w:rsidRDefault="00CC575F" w:rsidP="00435EAA">
      <w:pPr>
        <w:rPr>
          <w:color w:val="000000" w:themeColor="text1"/>
        </w:rPr>
      </w:pPr>
      <w:r>
        <w:tab/>
      </w:r>
      <w:r>
        <w:tab/>
      </w:r>
      <w:r>
        <w:rPr>
          <w:color w:val="000000" w:themeColor="text1"/>
        </w:rPr>
        <w:t>(watch a minimum of 2 short videos on this website)</w:t>
      </w:r>
    </w:p>
    <w:p w14:paraId="10E80723" w14:textId="529173C8" w:rsidR="00E01A75" w:rsidRPr="00D24BF8" w:rsidRDefault="00E01A75" w:rsidP="00435EAA">
      <w:pPr>
        <w:rPr>
          <w:b/>
          <w:color w:val="000000" w:themeColor="text1"/>
        </w:rPr>
      </w:pPr>
      <w:r w:rsidRPr="00D24BF8">
        <w:rPr>
          <w:b/>
        </w:rPr>
        <w:tab/>
      </w:r>
    </w:p>
    <w:p w14:paraId="47836CE5" w14:textId="15CADBF0" w:rsidR="00E01A75" w:rsidRPr="00D24BF8" w:rsidRDefault="00E01A75" w:rsidP="0045463B">
      <w:pPr>
        <w:ind w:left="1440" w:hanging="1440"/>
        <w:rPr>
          <w:b/>
        </w:rPr>
      </w:pPr>
      <w:r w:rsidRPr="00D24BF8">
        <w:rPr>
          <w:b/>
        </w:rPr>
        <w:t>July 24</w:t>
      </w:r>
      <w:r w:rsidRPr="00D24BF8">
        <w:rPr>
          <w:b/>
        </w:rPr>
        <w:tab/>
      </w:r>
      <w:r w:rsidR="0045463B">
        <w:rPr>
          <w:b/>
        </w:rPr>
        <w:t xml:space="preserve">Where </w:t>
      </w:r>
      <w:r w:rsidR="00242AAA">
        <w:rPr>
          <w:b/>
        </w:rPr>
        <w:t>to Go from Here? What Else Can B</w:t>
      </w:r>
      <w:r w:rsidR="0045463B">
        <w:rPr>
          <w:b/>
        </w:rPr>
        <w:t>e Done by State and Non-State Actors to Improve Human Rights?</w:t>
      </w:r>
    </w:p>
    <w:p w14:paraId="17F57186" w14:textId="77777777" w:rsidR="00E01A75" w:rsidRPr="00D24BF8" w:rsidRDefault="00E01A75" w:rsidP="00E01A75">
      <w:pPr>
        <w:rPr>
          <w:b/>
        </w:rPr>
      </w:pPr>
      <w:r w:rsidRPr="00D24BF8">
        <w:rPr>
          <w:b/>
        </w:rPr>
        <w:tab/>
      </w:r>
    </w:p>
    <w:p w14:paraId="0F66CF1D" w14:textId="28210128" w:rsidR="005C4A7B" w:rsidRPr="00237194" w:rsidRDefault="00E01A75" w:rsidP="00726921">
      <w:pPr>
        <w:rPr>
          <w:rFonts w:ascii="Cambria" w:hAnsi="Cambria"/>
        </w:rPr>
      </w:pPr>
      <w:r w:rsidRPr="00D24BF8">
        <w:rPr>
          <w:b/>
        </w:rPr>
        <w:t>July 25</w:t>
      </w:r>
      <w:r w:rsidR="00341029" w:rsidRPr="00D24BF8">
        <w:rPr>
          <w:b/>
        </w:rPr>
        <w:tab/>
        <w:t>Wrap up</w:t>
      </w:r>
      <w:r w:rsidRPr="00D24BF8">
        <w:rPr>
          <w:b/>
        </w:rPr>
        <w:tab/>
      </w:r>
    </w:p>
    <w:p w14:paraId="47C93FA5" w14:textId="77777777" w:rsidR="005C4A7B" w:rsidRDefault="005C4A7B"/>
    <w:sectPr w:rsidR="005C4A7B" w:rsidSect="00834331">
      <w:headerReference w:type="even" r:id="rId24"/>
      <w:headerReference w:type="default" r:id="rId25"/>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D504" w14:textId="77777777" w:rsidR="00612977" w:rsidRDefault="00612977">
      <w:r>
        <w:separator/>
      </w:r>
    </w:p>
  </w:endnote>
  <w:endnote w:type="continuationSeparator" w:id="0">
    <w:p w14:paraId="12350665" w14:textId="77777777" w:rsidR="00612977" w:rsidRDefault="0061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6F6D4" w14:textId="77777777" w:rsidR="00612977" w:rsidRDefault="00612977">
      <w:r>
        <w:separator/>
      </w:r>
    </w:p>
  </w:footnote>
  <w:footnote w:type="continuationSeparator" w:id="0">
    <w:p w14:paraId="34D001C9" w14:textId="77777777" w:rsidR="00612977" w:rsidRDefault="00612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956A" w14:textId="77777777" w:rsidR="00BE6DD2" w:rsidRDefault="00BE6D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DE12B" w14:textId="77777777" w:rsidR="00BE6DD2" w:rsidRDefault="00BE6D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0252E" w14:textId="2CEA444A" w:rsidR="00BE6DD2" w:rsidRDefault="00BE6D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21B">
      <w:rPr>
        <w:rStyle w:val="PageNumber"/>
        <w:noProof/>
      </w:rPr>
      <w:t>2</w:t>
    </w:r>
    <w:r>
      <w:rPr>
        <w:rStyle w:val="PageNumber"/>
      </w:rPr>
      <w:fldChar w:fldCharType="end"/>
    </w:r>
  </w:p>
  <w:p w14:paraId="718F10AD" w14:textId="77777777" w:rsidR="00BE6DD2" w:rsidRDefault="00BE6D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1E8"/>
    <w:multiLevelType w:val="hybridMultilevel"/>
    <w:tmpl w:val="98FEBF76"/>
    <w:lvl w:ilvl="0" w:tplc="0409000F">
      <w:start w:val="1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15FB7"/>
    <w:multiLevelType w:val="hybridMultilevel"/>
    <w:tmpl w:val="54849D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87D65"/>
    <w:multiLevelType w:val="hybridMultilevel"/>
    <w:tmpl w:val="B3044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C33A1"/>
    <w:multiLevelType w:val="hybridMultilevel"/>
    <w:tmpl w:val="7EA04894"/>
    <w:lvl w:ilvl="0" w:tplc="572002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3705C"/>
    <w:multiLevelType w:val="hybridMultilevel"/>
    <w:tmpl w:val="946ED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42CDD"/>
    <w:multiLevelType w:val="hybridMultilevel"/>
    <w:tmpl w:val="C6EA9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CF5D7A"/>
    <w:multiLevelType w:val="hybridMultilevel"/>
    <w:tmpl w:val="C7966DE0"/>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B6735"/>
    <w:multiLevelType w:val="hybridMultilevel"/>
    <w:tmpl w:val="BDDAC442"/>
    <w:lvl w:ilvl="0" w:tplc="5DD2C27C">
      <w:start w:val="1"/>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B5139E"/>
    <w:multiLevelType w:val="hybridMultilevel"/>
    <w:tmpl w:val="30B273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3518F"/>
    <w:multiLevelType w:val="hybridMultilevel"/>
    <w:tmpl w:val="54FA9340"/>
    <w:lvl w:ilvl="0" w:tplc="BC18657A">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DE5BCA"/>
    <w:multiLevelType w:val="hybridMultilevel"/>
    <w:tmpl w:val="57FE21D8"/>
    <w:lvl w:ilvl="0" w:tplc="FE0E2D2E">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5871ED"/>
    <w:multiLevelType w:val="hybridMultilevel"/>
    <w:tmpl w:val="C6ECC338"/>
    <w:lvl w:ilvl="0" w:tplc="AEB4E288">
      <w:start w:val="1"/>
      <w:numFmt w:val="bullet"/>
      <w:lvlText w:val=""/>
      <w:lvlJc w:val="left"/>
      <w:pPr>
        <w:tabs>
          <w:tab w:val="num" w:pos="720"/>
        </w:tabs>
        <w:ind w:left="720" w:hanging="360"/>
      </w:pPr>
      <w:rPr>
        <w:rFonts w:ascii="Wingdings 2" w:hAnsi="Wingdings 2" w:hint="default"/>
      </w:rPr>
    </w:lvl>
    <w:lvl w:ilvl="1" w:tplc="0968170E" w:tentative="1">
      <w:start w:val="1"/>
      <w:numFmt w:val="bullet"/>
      <w:lvlText w:val=""/>
      <w:lvlJc w:val="left"/>
      <w:pPr>
        <w:tabs>
          <w:tab w:val="num" w:pos="1440"/>
        </w:tabs>
        <w:ind w:left="1440" w:hanging="360"/>
      </w:pPr>
      <w:rPr>
        <w:rFonts w:ascii="Wingdings 2" w:hAnsi="Wingdings 2" w:hint="default"/>
      </w:rPr>
    </w:lvl>
    <w:lvl w:ilvl="2" w:tplc="F13E58A8" w:tentative="1">
      <w:start w:val="1"/>
      <w:numFmt w:val="bullet"/>
      <w:lvlText w:val=""/>
      <w:lvlJc w:val="left"/>
      <w:pPr>
        <w:tabs>
          <w:tab w:val="num" w:pos="2160"/>
        </w:tabs>
        <w:ind w:left="2160" w:hanging="360"/>
      </w:pPr>
      <w:rPr>
        <w:rFonts w:ascii="Wingdings 2" w:hAnsi="Wingdings 2" w:hint="default"/>
      </w:rPr>
    </w:lvl>
    <w:lvl w:ilvl="3" w:tplc="B13E3E2A" w:tentative="1">
      <w:start w:val="1"/>
      <w:numFmt w:val="bullet"/>
      <w:lvlText w:val=""/>
      <w:lvlJc w:val="left"/>
      <w:pPr>
        <w:tabs>
          <w:tab w:val="num" w:pos="2880"/>
        </w:tabs>
        <w:ind w:left="2880" w:hanging="360"/>
      </w:pPr>
      <w:rPr>
        <w:rFonts w:ascii="Wingdings 2" w:hAnsi="Wingdings 2" w:hint="default"/>
      </w:rPr>
    </w:lvl>
    <w:lvl w:ilvl="4" w:tplc="4D3C4FAE" w:tentative="1">
      <w:start w:val="1"/>
      <w:numFmt w:val="bullet"/>
      <w:lvlText w:val=""/>
      <w:lvlJc w:val="left"/>
      <w:pPr>
        <w:tabs>
          <w:tab w:val="num" w:pos="3600"/>
        </w:tabs>
        <w:ind w:left="3600" w:hanging="360"/>
      </w:pPr>
      <w:rPr>
        <w:rFonts w:ascii="Wingdings 2" w:hAnsi="Wingdings 2" w:hint="default"/>
      </w:rPr>
    </w:lvl>
    <w:lvl w:ilvl="5" w:tplc="4B32331A" w:tentative="1">
      <w:start w:val="1"/>
      <w:numFmt w:val="bullet"/>
      <w:lvlText w:val=""/>
      <w:lvlJc w:val="left"/>
      <w:pPr>
        <w:tabs>
          <w:tab w:val="num" w:pos="4320"/>
        </w:tabs>
        <w:ind w:left="4320" w:hanging="360"/>
      </w:pPr>
      <w:rPr>
        <w:rFonts w:ascii="Wingdings 2" w:hAnsi="Wingdings 2" w:hint="default"/>
      </w:rPr>
    </w:lvl>
    <w:lvl w:ilvl="6" w:tplc="F3408C60" w:tentative="1">
      <w:start w:val="1"/>
      <w:numFmt w:val="bullet"/>
      <w:lvlText w:val=""/>
      <w:lvlJc w:val="left"/>
      <w:pPr>
        <w:tabs>
          <w:tab w:val="num" w:pos="5040"/>
        </w:tabs>
        <w:ind w:left="5040" w:hanging="360"/>
      </w:pPr>
      <w:rPr>
        <w:rFonts w:ascii="Wingdings 2" w:hAnsi="Wingdings 2" w:hint="default"/>
      </w:rPr>
    </w:lvl>
    <w:lvl w:ilvl="7" w:tplc="DEEEF11A" w:tentative="1">
      <w:start w:val="1"/>
      <w:numFmt w:val="bullet"/>
      <w:lvlText w:val=""/>
      <w:lvlJc w:val="left"/>
      <w:pPr>
        <w:tabs>
          <w:tab w:val="num" w:pos="5760"/>
        </w:tabs>
        <w:ind w:left="5760" w:hanging="360"/>
      </w:pPr>
      <w:rPr>
        <w:rFonts w:ascii="Wingdings 2" w:hAnsi="Wingdings 2" w:hint="default"/>
      </w:rPr>
    </w:lvl>
    <w:lvl w:ilvl="8" w:tplc="3028BADA" w:tentative="1">
      <w:start w:val="1"/>
      <w:numFmt w:val="bullet"/>
      <w:lvlText w:val=""/>
      <w:lvlJc w:val="left"/>
      <w:pPr>
        <w:tabs>
          <w:tab w:val="num" w:pos="6480"/>
        </w:tabs>
        <w:ind w:left="6480" w:hanging="360"/>
      </w:pPr>
      <w:rPr>
        <w:rFonts w:ascii="Wingdings 2" w:hAnsi="Wingdings 2" w:hint="default"/>
      </w:rPr>
    </w:lvl>
  </w:abstractNum>
  <w:abstractNum w:abstractNumId="12">
    <w:nsid w:val="4FEF3DA0"/>
    <w:multiLevelType w:val="hybridMultilevel"/>
    <w:tmpl w:val="F1725FD0"/>
    <w:lvl w:ilvl="0" w:tplc="4470C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FB5DFB"/>
    <w:multiLevelType w:val="hybridMultilevel"/>
    <w:tmpl w:val="E1505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A13976"/>
    <w:multiLevelType w:val="hybridMultilevel"/>
    <w:tmpl w:val="02724DFC"/>
    <w:lvl w:ilvl="0" w:tplc="5D5865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0"/>
  </w:num>
  <w:num w:numId="6">
    <w:abstractNumId w:val="2"/>
  </w:num>
  <w:num w:numId="7">
    <w:abstractNumId w:val="7"/>
  </w:num>
  <w:num w:numId="8">
    <w:abstractNumId w:val="9"/>
  </w:num>
  <w:num w:numId="9">
    <w:abstractNumId w:val="4"/>
  </w:num>
  <w:num w:numId="10">
    <w:abstractNumId w:val="6"/>
  </w:num>
  <w:num w:numId="11">
    <w:abstractNumId w:val="10"/>
  </w:num>
  <w:num w:numId="12">
    <w:abstractNumId w:val="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56"/>
    <w:rsid w:val="00007293"/>
    <w:rsid w:val="000079A8"/>
    <w:rsid w:val="00007EED"/>
    <w:rsid w:val="0001383E"/>
    <w:rsid w:val="00014A4F"/>
    <w:rsid w:val="000163A2"/>
    <w:rsid w:val="000164C5"/>
    <w:rsid w:val="0001709D"/>
    <w:rsid w:val="00017B66"/>
    <w:rsid w:val="000229F6"/>
    <w:rsid w:val="00027889"/>
    <w:rsid w:val="00030DCE"/>
    <w:rsid w:val="00031571"/>
    <w:rsid w:val="00031738"/>
    <w:rsid w:val="0003188F"/>
    <w:rsid w:val="00031934"/>
    <w:rsid w:val="00032C68"/>
    <w:rsid w:val="0003329A"/>
    <w:rsid w:val="00035041"/>
    <w:rsid w:val="00035EE8"/>
    <w:rsid w:val="00037F0B"/>
    <w:rsid w:val="000419F7"/>
    <w:rsid w:val="00041B5B"/>
    <w:rsid w:val="000435EA"/>
    <w:rsid w:val="000439D1"/>
    <w:rsid w:val="00046A1E"/>
    <w:rsid w:val="00052391"/>
    <w:rsid w:val="000523C4"/>
    <w:rsid w:val="0005664A"/>
    <w:rsid w:val="00060278"/>
    <w:rsid w:val="00060BED"/>
    <w:rsid w:val="00062E47"/>
    <w:rsid w:val="00072375"/>
    <w:rsid w:val="00080C31"/>
    <w:rsid w:val="00082B30"/>
    <w:rsid w:val="00083341"/>
    <w:rsid w:val="000835C5"/>
    <w:rsid w:val="00086B69"/>
    <w:rsid w:val="000875E7"/>
    <w:rsid w:val="000902A1"/>
    <w:rsid w:val="00091401"/>
    <w:rsid w:val="00094BDD"/>
    <w:rsid w:val="0009619D"/>
    <w:rsid w:val="000A0A25"/>
    <w:rsid w:val="000A3399"/>
    <w:rsid w:val="000A5047"/>
    <w:rsid w:val="000A50A2"/>
    <w:rsid w:val="000C5C80"/>
    <w:rsid w:val="000C754D"/>
    <w:rsid w:val="000C756E"/>
    <w:rsid w:val="000C75D3"/>
    <w:rsid w:val="000D6500"/>
    <w:rsid w:val="000E136D"/>
    <w:rsid w:val="000F1298"/>
    <w:rsid w:val="000F5328"/>
    <w:rsid w:val="000F609C"/>
    <w:rsid w:val="000F73D7"/>
    <w:rsid w:val="001018B3"/>
    <w:rsid w:val="00101A8A"/>
    <w:rsid w:val="00105A84"/>
    <w:rsid w:val="0010765D"/>
    <w:rsid w:val="00111D4C"/>
    <w:rsid w:val="00113907"/>
    <w:rsid w:val="0011529E"/>
    <w:rsid w:val="00115FAD"/>
    <w:rsid w:val="00117837"/>
    <w:rsid w:val="001225B9"/>
    <w:rsid w:val="001228C7"/>
    <w:rsid w:val="00124FE0"/>
    <w:rsid w:val="0012504A"/>
    <w:rsid w:val="001275CD"/>
    <w:rsid w:val="001331D4"/>
    <w:rsid w:val="0013508C"/>
    <w:rsid w:val="00137E70"/>
    <w:rsid w:val="0014106C"/>
    <w:rsid w:val="001416E5"/>
    <w:rsid w:val="0014202E"/>
    <w:rsid w:val="001509C8"/>
    <w:rsid w:val="00152902"/>
    <w:rsid w:val="001536B8"/>
    <w:rsid w:val="00153F7B"/>
    <w:rsid w:val="00154107"/>
    <w:rsid w:val="001728DE"/>
    <w:rsid w:val="00175193"/>
    <w:rsid w:val="00176D74"/>
    <w:rsid w:val="00177CC9"/>
    <w:rsid w:val="00180F40"/>
    <w:rsid w:val="001902D5"/>
    <w:rsid w:val="00190FA3"/>
    <w:rsid w:val="00194D6B"/>
    <w:rsid w:val="00195CA3"/>
    <w:rsid w:val="001A4575"/>
    <w:rsid w:val="001A6A1C"/>
    <w:rsid w:val="001B2919"/>
    <w:rsid w:val="001B36AE"/>
    <w:rsid w:val="001B62BA"/>
    <w:rsid w:val="001B69B0"/>
    <w:rsid w:val="001B72E0"/>
    <w:rsid w:val="001B7D80"/>
    <w:rsid w:val="001D0E25"/>
    <w:rsid w:val="001D13AF"/>
    <w:rsid w:val="001D3649"/>
    <w:rsid w:val="001D46B7"/>
    <w:rsid w:val="001D70CF"/>
    <w:rsid w:val="001E2558"/>
    <w:rsid w:val="001E61D5"/>
    <w:rsid w:val="001E77C2"/>
    <w:rsid w:val="001F6492"/>
    <w:rsid w:val="00201297"/>
    <w:rsid w:val="00201F79"/>
    <w:rsid w:val="002041A6"/>
    <w:rsid w:val="00204A8F"/>
    <w:rsid w:val="00204E95"/>
    <w:rsid w:val="00206E3E"/>
    <w:rsid w:val="0021035A"/>
    <w:rsid w:val="0021043F"/>
    <w:rsid w:val="0021094C"/>
    <w:rsid w:val="00211AAC"/>
    <w:rsid w:val="00211F4B"/>
    <w:rsid w:val="00212891"/>
    <w:rsid w:val="00214A2C"/>
    <w:rsid w:val="00214B68"/>
    <w:rsid w:val="00216BE2"/>
    <w:rsid w:val="0022116F"/>
    <w:rsid w:val="00224B86"/>
    <w:rsid w:val="0023182B"/>
    <w:rsid w:val="00233136"/>
    <w:rsid w:val="002348EB"/>
    <w:rsid w:val="00237C84"/>
    <w:rsid w:val="00241648"/>
    <w:rsid w:val="00241D98"/>
    <w:rsid w:val="002427BA"/>
    <w:rsid w:val="00242AAA"/>
    <w:rsid w:val="00243E1A"/>
    <w:rsid w:val="00253200"/>
    <w:rsid w:val="00256955"/>
    <w:rsid w:val="00260206"/>
    <w:rsid w:val="00260376"/>
    <w:rsid w:val="00261484"/>
    <w:rsid w:val="002629F6"/>
    <w:rsid w:val="002648E7"/>
    <w:rsid w:val="00266386"/>
    <w:rsid w:val="00276DB5"/>
    <w:rsid w:val="00282094"/>
    <w:rsid w:val="00283BC3"/>
    <w:rsid w:val="00285049"/>
    <w:rsid w:val="00285677"/>
    <w:rsid w:val="00286379"/>
    <w:rsid w:val="00286CD9"/>
    <w:rsid w:val="002906F3"/>
    <w:rsid w:val="0029419A"/>
    <w:rsid w:val="002941E3"/>
    <w:rsid w:val="0029521F"/>
    <w:rsid w:val="002956BC"/>
    <w:rsid w:val="00297668"/>
    <w:rsid w:val="0029776E"/>
    <w:rsid w:val="00297D1B"/>
    <w:rsid w:val="002A09F5"/>
    <w:rsid w:val="002A0D8A"/>
    <w:rsid w:val="002A1681"/>
    <w:rsid w:val="002A2004"/>
    <w:rsid w:val="002A3BFB"/>
    <w:rsid w:val="002A3D82"/>
    <w:rsid w:val="002A4B51"/>
    <w:rsid w:val="002A5367"/>
    <w:rsid w:val="002A5DE1"/>
    <w:rsid w:val="002A7614"/>
    <w:rsid w:val="002A7F53"/>
    <w:rsid w:val="002B1463"/>
    <w:rsid w:val="002B4C70"/>
    <w:rsid w:val="002B6098"/>
    <w:rsid w:val="002B7C89"/>
    <w:rsid w:val="002C3311"/>
    <w:rsid w:val="002C7A78"/>
    <w:rsid w:val="002D1F7C"/>
    <w:rsid w:val="002D3BFB"/>
    <w:rsid w:val="002D4EB6"/>
    <w:rsid w:val="002D70D1"/>
    <w:rsid w:val="002E3F0A"/>
    <w:rsid w:val="002E7B84"/>
    <w:rsid w:val="002F0C3E"/>
    <w:rsid w:val="002F1598"/>
    <w:rsid w:val="00302421"/>
    <w:rsid w:val="00310350"/>
    <w:rsid w:val="00311DA9"/>
    <w:rsid w:val="00315367"/>
    <w:rsid w:val="0031590E"/>
    <w:rsid w:val="003211BB"/>
    <w:rsid w:val="003214AA"/>
    <w:rsid w:val="00321507"/>
    <w:rsid w:val="0032674B"/>
    <w:rsid w:val="00326A49"/>
    <w:rsid w:val="00327E8B"/>
    <w:rsid w:val="00331161"/>
    <w:rsid w:val="003340AF"/>
    <w:rsid w:val="00336358"/>
    <w:rsid w:val="00341029"/>
    <w:rsid w:val="00341063"/>
    <w:rsid w:val="00345CAC"/>
    <w:rsid w:val="00347F6F"/>
    <w:rsid w:val="003555ED"/>
    <w:rsid w:val="00367B1E"/>
    <w:rsid w:val="00370407"/>
    <w:rsid w:val="003817A7"/>
    <w:rsid w:val="00390C53"/>
    <w:rsid w:val="00391C2D"/>
    <w:rsid w:val="00391E47"/>
    <w:rsid w:val="003924DE"/>
    <w:rsid w:val="00397619"/>
    <w:rsid w:val="00397EB3"/>
    <w:rsid w:val="003A666F"/>
    <w:rsid w:val="003B4AB9"/>
    <w:rsid w:val="003B52F9"/>
    <w:rsid w:val="003C30A8"/>
    <w:rsid w:val="003C3F7A"/>
    <w:rsid w:val="003C4264"/>
    <w:rsid w:val="003C5FBB"/>
    <w:rsid w:val="003C751D"/>
    <w:rsid w:val="003D4AC7"/>
    <w:rsid w:val="003F03E2"/>
    <w:rsid w:val="003F060D"/>
    <w:rsid w:val="004009C4"/>
    <w:rsid w:val="00402EDC"/>
    <w:rsid w:val="00403719"/>
    <w:rsid w:val="00404021"/>
    <w:rsid w:val="004042EE"/>
    <w:rsid w:val="00405D8C"/>
    <w:rsid w:val="0040779D"/>
    <w:rsid w:val="004103A4"/>
    <w:rsid w:val="00415FF4"/>
    <w:rsid w:val="00416EEA"/>
    <w:rsid w:val="00421885"/>
    <w:rsid w:val="00423BA9"/>
    <w:rsid w:val="00431647"/>
    <w:rsid w:val="00431F62"/>
    <w:rsid w:val="00435EAA"/>
    <w:rsid w:val="00440D22"/>
    <w:rsid w:val="004416E7"/>
    <w:rsid w:val="0044301E"/>
    <w:rsid w:val="0044354C"/>
    <w:rsid w:val="00444532"/>
    <w:rsid w:val="00447C3A"/>
    <w:rsid w:val="004513D7"/>
    <w:rsid w:val="0045463B"/>
    <w:rsid w:val="00467293"/>
    <w:rsid w:val="004747C3"/>
    <w:rsid w:val="00481010"/>
    <w:rsid w:val="004855D1"/>
    <w:rsid w:val="00490F50"/>
    <w:rsid w:val="00495515"/>
    <w:rsid w:val="004A042F"/>
    <w:rsid w:val="004A24DE"/>
    <w:rsid w:val="004A373B"/>
    <w:rsid w:val="004A4E3D"/>
    <w:rsid w:val="004B119F"/>
    <w:rsid w:val="004B1F91"/>
    <w:rsid w:val="004B3D3C"/>
    <w:rsid w:val="004B48C3"/>
    <w:rsid w:val="004B5314"/>
    <w:rsid w:val="004B70B4"/>
    <w:rsid w:val="004C0A1F"/>
    <w:rsid w:val="004C0F2B"/>
    <w:rsid w:val="004C1422"/>
    <w:rsid w:val="004C3B2A"/>
    <w:rsid w:val="004C6628"/>
    <w:rsid w:val="004C6AB9"/>
    <w:rsid w:val="004C7636"/>
    <w:rsid w:val="004D04BE"/>
    <w:rsid w:val="004D4C17"/>
    <w:rsid w:val="004D5727"/>
    <w:rsid w:val="004D5736"/>
    <w:rsid w:val="004D6442"/>
    <w:rsid w:val="004D7980"/>
    <w:rsid w:val="004E3731"/>
    <w:rsid w:val="004E41F2"/>
    <w:rsid w:val="004F0D0B"/>
    <w:rsid w:val="004F3EC6"/>
    <w:rsid w:val="004F60BB"/>
    <w:rsid w:val="0050114C"/>
    <w:rsid w:val="005011B5"/>
    <w:rsid w:val="00501F78"/>
    <w:rsid w:val="00504564"/>
    <w:rsid w:val="00510C83"/>
    <w:rsid w:val="00510DCF"/>
    <w:rsid w:val="00511085"/>
    <w:rsid w:val="005134DF"/>
    <w:rsid w:val="005138BD"/>
    <w:rsid w:val="005159AC"/>
    <w:rsid w:val="00516F7E"/>
    <w:rsid w:val="00521946"/>
    <w:rsid w:val="0053080E"/>
    <w:rsid w:val="00530C68"/>
    <w:rsid w:val="005338FD"/>
    <w:rsid w:val="00535F55"/>
    <w:rsid w:val="005377A1"/>
    <w:rsid w:val="00540AD9"/>
    <w:rsid w:val="0054175F"/>
    <w:rsid w:val="00545651"/>
    <w:rsid w:val="005533AF"/>
    <w:rsid w:val="0055579F"/>
    <w:rsid w:val="00556241"/>
    <w:rsid w:val="005573E4"/>
    <w:rsid w:val="00561A24"/>
    <w:rsid w:val="00562F53"/>
    <w:rsid w:val="005648DA"/>
    <w:rsid w:val="0056496A"/>
    <w:rsid w:val="00565F47"/>
    <w:rsid w:val="00567CE0"/>
    <w:rsid w:val="00571C9A"/>
    <w:rsid w:val="00572A16"/>
    <w:rsid w:val="00580159"/>
    <w:rsid w:val="00580E47"/>
    <w:rsid w:val="0058295E"/>
    <w:rsid w:val="00583D40"/>
    <w:rsid w:val="0058564F"/>
    <w:rsid w:val="00587203"/>
    <w:rsid w:val="00590D6A"/>
    <w:rsid w:val="00591C13"/>
    <w:rsid w:val="005A40BF"/>
    <w:rsid w:val="005A4726"/>
    <w:rsid w:val="005A532B"/>
    <w:rsid w:val="005B49CF"/>
    <w:rsid w:val="005B5378"/>
    <w:rsid w:val="005C4A7B"/>
    <w:rsid w:val="005C5ADA"/>
    <w:rsid w:val="005D0734"/>
    <w:rsid w:val="005D3774"/>
    <w:rsid w:val="005D6545"/>
    <w:rsid w:val="005D7672"/>
    <w:rsid w:val="005D78F8"/>
    <w:rsid w:val="005E17C7"/>
    <w:rsid w:val="005F0738"/>
    <w:rsid w:val="005F73DE"/>
    <w:rsid w:val="00600861"/>
    <w:rsid w:val="00600CDF"/>
    <w:rsid w:val="00600DD0"/>
    <w:rsid w:val="00601550"/>
    <w:rsid w:val="00606A39"/>
    <w:rsid w:val="00607028"/>
    <w:rsid w:val="006074FE"/>
    <w:rsid w:val="00612977"/>
    <w:rsid w:val="00614C72"/>
    <w:rsid w:val="00616071"/>
    <w:rsid w:val="00616D36"/>
    <w:rsid w:val="0062018D"/>
    <w:rsid w:val="00621C72"/>
    <w:rsid w:val="00627CD0"/>
    <w:rsid w:val="00627FCA"/>
    <w:rsid w:val="00630D7A"/>
    <w:rsid w:val="00635205"/>
    <w:rsid w:val="00636C77"/>
    <w:rsid w:val="00640973"/>
    <w:rsid w:val="00640F9F"/>
    <w:rsid w:val="00641822"/>
    <w:rsid w:val="00641E75"/>
    <w:rsid w:val="006453CB"/>
    <w:rsid w:val="0064578D"/>
    <w:rsid w:val="006525C8"/>
    <w:rsid w:val="00652FD4"/>
    <w:rsid w:val="00653547"/>
    <w:rsid w:val="0065396D"/>
    <w:rsid w:val="00655ABD"/>
    <w:rsid w:val="0066186C"/>
    <w:rsid w:val="00664620"/>
    <w:rsid w:val="00666321"/>
    <w:rsid w:val="00666357"/>
    <w:rsid w:val="006703F4"/>
    <w:rsid w:val="00680D78"/>
    <w:rsid w:val="00681FFD"/>
    <w:rsid w:val="00690CD0"/>
    <w:rsid w:val="00695316"/>
    <w:rsid w:val="00695B5A"/>
    <w:rsid w:val="006962EA"/>
    <w:rsid w:val="006966A1"/>
    <w:rsid w:val="006A07EC"/>
    <w:rsid w:val="006A1451"/>
    <w:rsid w:val="006A4388"/>
    <w:rsid w:val="006A48FD"/>
    <w:rsid w:val="006A563B"/>
    <w:rsid w:val="006A7AFE"/>
    <w:rsid w:val="006C129B"/>
    <w:rsid w:val="006C5528"/>
    <w:rsid w:val="006C74D1"/>
    <w:rsid w:val="006D1405"/>
    <w:rsid w:val="006D1557"/>
    <w:rsid w:val="006D6547"/>
    <w:rsid w:val="006D70B3"/>
    <w:rsid w:val="006D721E"/>
    <w:rsid w:val="006E178F"/>
    <w:rsid w:val="006E34D4"/>
    <w:rsid w:val="006E6E6E"/>
    <w:rsid w:val="006F1FEA"/>
    <w:rsid w:val="006F247C"/>
    <w:rsid w:val="006F364F"/>
    <w:rsid w:val="006F3D01"/>
    <w:rsid w:val="006F56BA"/>
    <w:rsid w:val="00701CB7"/>
    <w:rsid w:val="007030C4"/>
    <w:rsid w:val="00703B6C"/>
    <w:rsid w:val="0070515F"/>
    <w:rsid w:val="007074E1"/>
    <w:rsid w:val="0071172C"/>
    <w:rsid w:val="00714B1F"/>
    <w:rsid w:val="00721862"/>
    <w:rsid w:val="007244BB"/>
    <w:rsid w:val="00726921"/>
    <w:rsid w:val="00726CC6"/>
    <w:rsid w:val="00726FB5"/>
    <w:rsid w:val="00732F5A"/>
    <w:rsid w:val="00733AA3"/>
    <w:rsid w:val="00735B9D"/>
    <w:rsid w:val="00741902"/>
    <w:rsid w:val="00742AED"/>
    <w:rsid w:val="00743F8B"/>
    <w:rsid w:val="00750F27"/>
    <w:rsid w:val="0075274E"/>
    <w:rsid w:val="00752D7C"/>
    <w:rsid w:val="007537A7"/>
    <w:rsid w:val="00753F23"/>
    <w:rsid w:val="0075503C"/>
    <w:rsid w:val="00760762"/>
    <w:rsid w:val="00761290"/>
    <w:rsid w:val="007615A0"/>
    <w:rsid w:val="00762EE4"/>
    <w:rsid w:val="00765A8C"/>
    <w:rsid w:val="00766AEE"/>
    <w:rsid w:val="00770372"/>
    <w:rsid w:val="007710B0"/>
    <w:rsid w:val="00783929"/>
    <w:rsid w:val="00783BA5"/>
    <w:rsid w:val="007844E8"/>
    <w:rsid w:val="007A0532"/>
    <w:rsid w:val="007A2AAE"/>
    <w:rsid w:val="007A446B"/>
    <w:rsid w:val="007A54D9"/>
    <w:rsid w:val="007B1158"/>
    <w:rsid w:val="007B17CC"/>
    <w:rsid w:val="007B32BE"/>
    <w:rsid w:val="007B37C7"/>
    <w:rsid w:val="007B4FF8"/>
    <w:rsid w:val="007C0C22"/>
    <w:rsid w:val="007C1FC4"/>
    <w:rsid w:val="007C41FD"/>
    <w:rsid w:val="007C5B1B"/>
    <w:rsid w:val="007D3553"/>
    <w:rsid w:val="007D4F48"/>
    <w:rsid w:val="007D65C1"/>
    <w:rsid w:val="007D7274"/>
    <w:rsid w:val="007D7930"/>
    <w:rsid w:val="007E153F"/>
    <w:rsid w:val="007E19A2"/>
    <w:rsid w:val="007E547C"/>
    <w:rsid w:val="007F24B8"/>
    <w:rsid w:val="007F43F5"/>
    <w:rsid w:val="007F49D3"/>
    <w:rsid w:val="007F7ACB"/>
    <w:rsid w:val="008000E4"/>
    <w:rsid w:val="00802ED2"/>
    <w:rsid w:val="008058FE"/>
    <w:rsid w:val="008107DB"/>
    <w:rsid w:val="00811A25"/>
    <w:rsid w:val="00811C84"/>
    <w:rsid w:val="008124A7"/>
    <w:rsid w:val="0081468C"/>
    <w:rsid w:val="00815631"/>
    <w:rsid w:val="00815C9C"/>
    <w:rsid w:val="00817BC5"/>
    <w:rsid w:val="0082009B"/>
    <w:rsid w:val="00820F9C"/>
    <w:rsid w:val="00821148"/>
    <w:rsid w:val="00822FC9"/>
    <w:rsid w:val="00824442"/>
    <w:rsid w:val="00824B1A"/>
    <w:rsid w:val="00824EC1"/>
    <w:rsid w:val="00834331"/>
    <w:rsid w:val="0083501E"/>
    <w:rsid w:val="00835694"/>
    <w:rsid w:val="008367C6"/>
    <w:rsid w:val="00836BFD"/>
    <w:rsid w:val="0084163F"/>
    <w:rsid w:val="0084272B"/>
    <w:rsid w:val="00842F57"/>
    <w:rsid w:val="00844B9D"/>
    <w:rsid w:val="00845F1A"/>
    <w:rsid w:val="008462A4"/>
    <w:rsid w:val="00855C26"/>
    <w:rsid w:val="00857DAC"/>
    <w:rsid w:val="0086242D"/>
    <w:rsid w:val="00862D24"/>
    <w:rsid w:val="0086329F"/>
    <w:rsid w:val="00865E87"/>
    <w:rsid w:val="0087215B"/>
    <w:rsid w:val="00873191"/>
    <w:rsid w:val="00874FA0"/>
    <w:rsid w:val="008779F2"/>
    <w:rsid w:val="008814A9"/>
    <w:rsid w:val="00882919"/>
    <w:rsid w:val="00883F5B"/>
    <w:rsid w:val="00884850"/>
    <w:rsid w:val="00895E7A"/>
    <w:rsid w:val="008A0487"/>
    <w:rsid w:val="008A12EF"/>
    <w:rsid w:val="008A322A"/>
    <w:rsid w:val="008A490B"/>
    <w:rsid w:val="008A4C9D"/>
    <w:rsid w:val="008A6653"/>
    <w:rsid w:val="008B0671"/>
    <w:rsid w:val="008B08F4"/>
    <w:rsid w:val="008B0ADD"/>
    <w:rsid w:val="008B0E37"/>
    <w:rsid w:val="008B15EF"/>
    <w:rsid w:val="008B40CB"/>
    <w:rsid w:val="008B4D5C"/>
    <w:rsid w:val="008B6A6A"/>
    <w:rsid w:val="008B7801"/>
    <w:rsid w:val="008C5FA1"/>
    <w:rsid w:val="008C78D5"/>
    <w:rsid w:val="008D092C"/>
    <w:rsid w:val="008D1316"/>
    <w:rsid w:val="008D1AAF"/>
    <w:rsid w:val="008D3533"/>
    <w:rsid w:val="008D5E84"/>
    <w:rsid w:val="008D6AA2"/>
    <w:rsid w:val="008E1D26"/>
    <w:rsid w:val="008E2762"/>
    <w:rsid w:val="008E3F37"/>
    <w:rsid w:val="008E4517"/>
    <w:rsid w:val="008E56F0"/>
    <w:rsid w:val="008F13CB"/>
    <w:rsid w:val="009000A9"/>
    <w:rsid w:val="0090580D"/>
    <w:rsid w:val="009152B4"/>
    <w:rsid w:val="00921D3F"/>
    <w:rsid w:val="009225C3"/>
    <w:rsid w:val="009227E4"/>
    <w:rsid w:val="00922B11"/>
    <w:rsid w:val="00924456"/>
    <w:rsid w:val="00925542"/>
    <w:rsid w:val="009267AD"/>
    <w:rsid w:val="00931D32"/>
    <w:rsid w:val="009341DF"/>
    <w:rsid w:val="00936ED8"/>
    <w:rsid w:val="00937817"/>
    <w:rsid w:val="009379B9"/>
    <w:rsid w:val="00942F91"/>
    <w:rsid w:val="009439D6"/>
    <w:rsid w:val="009441A2"/>
    <w:rsid w:val="00946707"/>
    <w:rsid w:val="00954B45"/>
    <w:rsid w:val="00963FB5"/>
    <w:rsid w:val="00963FE7"/>
    <w:rsid w:val="00965047"/>
    <w:rsid w:val="009673EB"/>
    <w:rsid w:val="00970FF5"/>
    <w:rsid w:val="0097184B"/>
    <w:rsid w:val="009721E9"/>
    <w:rsid w:val="00974FD6"/>
    <w:rsid w:val="00976288"/>
    <w:rsid w:val="00976CFA"/>
    <w:rsid w:val="009839E1"/>
    <w:rsid w:val="0098481E"/>
    <w:rsid w:val="009849DE"/>
    <w:rsid w:val="00985C5A"/>
    <w:rsid w:val="00986102"/>
    <w:rsid w:val="0099532B"/>
    <w:rsid w:val="00995F3F"/>
    <w:rsid w:val="009963A3"/>
    <w:rsid w:val="00996AAD"/>
    <w:rsid w:val="009A4F41"/>
    <w:rsid w:val="009A5F62"/>
    <w:rsid w:val="009A6C3C"/>
    <w:rsid w:val="009B17CF"/>
    <w:rsid w:val="009B3B6F"/>
    <w:rsid w:val="009B44B5"/>
    <w:rsid w:val="009B53E9"/>
    <w:rsid w:val="009C3B8C"/>
    <w:rsid w:val="009D4ABD"/>
    <w:rsid w:val="009D4D54"/>
    <w:rsid w:val="009D4F28"/>
    <w:rsid w:val="009D70B3"/>
    <w:rsid w:val="009D71CF"/>
    <w:rsid w:val="009E1AA5"/>
    <w:rsid w:val="009E56BD"/>
    <w:rsid w:val="009E7B74"/>
    <w:rsid w:val="009E7EB7"/>
    <w:rsid w:val="009F2170"/>
    <w:rsid w:val="009F4EA4"/>
    <w:rsid w:val="00A05060"/>
    <w:rsid w:val="00A07428"/>
    <w:rsid w:val="00A121B2"/>
    <w:rsid w:val="00A1226D"/>
    <w:rsid w:val="00A16B48"/>
    <w:rsid w:val="00A2397E"/>
    <w:rsid w:val="00A241D8"/>
    <w:rsid w:val="00A2783A"/>
    <w:rsid w:val="00A303DC"/>
    <w:rsid w:val="00A328BA"/>
    <w:rsid w:val="00A335A8"/>
    <w:rsid w:val="00A34229"/>
    <w:rsid w:val="00A34E24"/>
    <w:rsid w:val="00A423EA"/>
    <w:rsid w:val="00A424F2"/>
    <w:rsid w:val="00A44D5D"/>
    <w:rsid w:val="00A45494"/>
    <w:rsid w:val="00A46136"/>
    <w:rsid w:val="00A4690F"/>
    <w:rsid w:val="00A51157"/>
    <w:rsid w:val="00A56123"/>
    <w:rsid w:val="00A56131"/>
    <w:rsid w:val="00A56F2A"/>
    <w:rsid w:val="00A62E5F"/>
    <w:rsid w:val="00A67D13"/>
    <w:rsid w:val="00A702F9"/>
    <w:rsid w:val="00A81B71"/>
    <w:rsid w:val="00A86F21"/>
    <w:rsid w:val="00A874AC"/>
    <w:rsid w:val="00A90E9D"/>
    <w:rsid w:val="00A911F2"/>
    <w:rsid w:val="00A9316F"/>
    <w:rsid w:val="00A948BE"/>
    <w:rsid w:val="00A96740"/>
    <w:rsid w:val="00A9699E"/>
    <w:rsid w:val="00A96D99"/>
    <w:rsid w:val="00A974A0"/>
    <w:rsid w:val="00AA3FDE"/>
    <w:rsid w:val="00AA4101"/>
    <w:rsid w:val="00AA4436"/>
    <w:rsid w:val="00AA4731"/>
    <w:rsid w:val="00AB29A5"/>
    <w:rsid w:val="00AB397B"/>
    <w:rsid w:val="00AB584A"/>
    <w:rsid w:val="00AC168B"/>
    <w:rsid w:val="00AC47DF"/>
    <w:rsid w:val="00AC6054"/>
    <w:rsid w:val="00AC6909"/>
    <w:rsid w:val="00AC7C6C"/>
    <w:rsid w:val="00AD1130"/>
    <w:rsid w:val="00AD124B"/>
    <w:rsid w:val="00AD4C08"/>
    <w:rsid w:val="00AD756A"/>
    <w:rsid w:val="00AD75EA"/>
    <w:rsid w:val="00AD77DC"/>
    <w:rsid w:val="00AE002C"/>
    <w:rsid w:val="00AE1337"/>
    <w:rsid w:val="00AE529A"/>
    <w:rsid w:val="00AE551E"/>
    <w:rsid w:val="00AE62B0"/>
    <w:rsid w:val="00AE6A8E"/>
    <w:rsid w:val="00AE6F9B"/>
    <w:rsid w:val="00AF04C8"/>
    <w:rsid w:val="00AF2658"/>
    <w:rsid w:val="00AF2FF9"/>
    <w:rsid w:val="00AF6092"/>
    <w:rsid w:val="00AF6887"/>
    <w:rsid w:val="00AF7238"/>
    <w:rsid w:val="00B0302B"/>
    <w:rsid w:val="00B12C4F"/>
    <w:rsid w:val="00B272BB"/>
    <w:rsid w:val="00B30EEB"/>
    <w:rsid w:val="00B33D87"/>
    <w:rsid w:val="00B3467F"/>
    <w:rsid w:val="00B352B9"/>
    <w:rsid w:val="00B361C8"/>
    <w:rsid w:val="00B36662"/>
    <w:rsid w:val="00B40A18"/>
    <w:rsid w:val="00B430FA"/>
    <w:rsid w:val="00B50B11"/>
    <w:rsid w:val="00B557DB"/>
    <w:rsid w:val="00B60694"/>
    <w:rsid w:val="00B6075D"/>
    <w:rsid w:val="00B615C7"/>
    <w:rsid w:val="00B61928"/>
    <w:rsid w:val="00B62E72"/>
    <w:rsid w:val="00B657C3"/>
    <w:rsid w:val="00B6594B"/>
    <w:rsid w:val="00B67E1A"/>
    <w:rsid w:val="00B70A74"/>
    <w:rsid w:val="00B7270C"/>
    <w:rsid w:val="00B74554"/>
    <w:rsid w:val="00B76D26"/>
    <w:rsid w:val="00B77FB1"/>
    <w:rsid w:val="00B90468"/>
    <w:rsid w:val="00B964EC"/>
    <w:rsid w:val="00B96E85"/>
    <w:rsid w:val="00B9763A"/>
    <w:rsid w:val="00B97EE0"/>
    <w:rsid w:val="00BA1B43"/>
    <w:rsid w:val="00BA2037"/>
    <w:rsid w:val="00BA279B"/>
    <w:rsid w:val="00BA6B08"/>
    <w:rsid w:val="00BA7FE1"/>
    <w:rsid w:val="00BB036E"/>
    <w:rsid w:val="00BB3182"/>
    <w:rsid w:val="00BB37C2"/>
    <w:rsid w:val="00BB3D46"/>
    <w:rsid w:val="00BB5FF9"/>
    <w:rsid w:val="00BC1963"/>
    <w:rsid w:val="00BC4BAB"/>
    <w:rsid w:val="00BD0A3F"/>
    <w:rsid w:val="00BD467E"/>
    <w:rsid w:val="00BD6442"/>
    <w:rsid w:val="00BD64A5"/>
    <w:rsid w:val="00BE159D"/>
    <w:rsid w:val="00BE15B6"/>
    <w:rsid w:val="00BE178C"/>
    <w:rsid w:val="00BE1F2B"/>
    <w:rsid w:val="00BE2917"/>
    <w:rsid w:val="00BE4242"/>
    <w:rsid w:val="00BE4986"/>
    <w:rsid w:val="00BE66C7"/>
    <w:rsid w:val="00BE6DD2"/>
    <w:rsid w:val="00BE724E"/>
    <w:rsid w:val="00BF04EC"/>
    <w:rsid w:val="00BF06CD"/>
    <w:rsid w:val="00BF58DB"/>
    <w:rsid w:val="00BF7928"/>
    <w:rsid w:val="00C000E1"/>
    <w:rsid w:val="00C0304A"/>
    <w:rsid w:val="00C03479"/>
    <w:rsid w:val="00C03498"/>
    <w:rsid w:val="00C06515"/>
    <w:rsid w:val="00C11099"/>
    <w:rsid w:val="00C15FE8"/>
    <w:rsid w:val="00C168EC"/>
    <w:rsid w:val="00C169C2"/>
    <w:rsid w:val="00C16DA3"/>
    <w:rsid w:val="00C21D89"/>
    <w:rsid w:val="00C23E93"/>
    <w:rsid w:val="00C23FAF"/>
    <w:rsid w:val="00C250B8"/>
    <w:rsid w:val="00C300AB"/>
    <w:rsid w:val="00C31624"/>
    <w:rsid w:val="00C35ACA"/>
    <w:rsid w:val="00C450F9"/>
    <w:rsid w:val="00C46940"/>
    <w:rsid w:val="00C5071C"/>
    <w:rsid w:val="00C527ED"/>
    <w:rsid w:val="00C52D20"/>
    <w:rsid w:val="00C542C8"/>
    <w:rsid w:val="00C54690"/>
    <w:rsid w:val="00C579D2"/>
    <w:rsid w:val="00C57E9F"/>
    <w:rsid w:val="00C60A26"/>
    <w:rsid w:val="00C60DAB"/>
    <w:rsid w:val="00C63A67"/>
    <w:rsid w:val="00C63E24"/>
    <w:rsid w:val="00C7359E"/>
    <w:rsid w:val="00C7594E"/>
    <w:rsid w:val="00C82EBB"/>
    <w:rsid w:val="00C86BAA"/>
    <w:rsid w:val="00C9292E"/>
    <w:rsid w:val="00C95930"/>
    <w:rsid w:val="00CA01A4"/>
    <w:rsid w:val="00CA0EC4"/>
    <w:rsid w:val="00CA0F8E"/>
    <w:rsid w:val="00CA1702"/>
    <w:rsid w:val="00CA2744"/>
    <w:rsid w:val="00CA3117"/>
    <w:rsid w:val="00CB05B1"/>
    <w:rsid w:val="00CB3FF2"/>
    <w:rsid w:val="00CB4FEB"/>
    <w:rsid w:val="00CC0770"/>
    <w:rsid w:val="00CC575F"/>
    <w:rsid w:val="00CC641A"/>
    <w:rsid w:val="00CC71A4"/>
    <w:rsid w:val="00CD2ABD"/>
    <w:rsid w:val="00CD3B0B"/>
    <w:rsid w:val="00CD4424"/>
    <w:rsid w:val="00CD475B"/>
    <w:rsid w:val="00CD6830"/>
    <w:rsid w:val="00CE0C86"/>
    <w:rsid w:val="00CE0D52"/>
    <w:rsid w:val="00CE1351"/>
    <w:rsid w:val="00CF3A0A"/>
    <w:rsid w:val="00CF5657"/>
    <w:rsid w:val="00CF72B9"/>
    <w:rsid w:val="00D01730"/>
    <w:rsid w:val="00D01DE7"/>
    <w:rsid w:val="00D02A30"/>
    <w:rsid w:val="00D0365C"/>
    <w:rsid w:val="00D06A98"/>
    <w:rsid w:val="00D06E10"/>
    <w:rsid w:val="00D11D9C"/>
    <w:rsid w:val="00D15FB1"/>
    <w:rsid w:val="00D24BF8"/>
    <w:rsid w:val="00D25C21"/>
    <w:rsid w:val="00D31B4C"/>
    <w:rsid w:val="00D448C4"/>
    <w:rsid w:val="00D51DE9"/>
    <w:rsid w:val="00D564B6"/>
    <w:rsid w:val="00D57F87"/>
    <w:rsid w:val="00D6016A"/>
    <w:rsid w:val="00D62F14"/>
    <w:rsid w:val="00D66BDA"/>
    <w:rsid w:val="00D7365E"/>
    <w:rsid w:val="00D752C5"/>
    <w:rsid w:val="00D75394"/>
    <w:rsid w:val="00D7710A"/>
    <w:rsid w:val="00D81C2C"/>
    <w:rsid w:val="00D81D47"/>
    <w:rsid w:val="00D82C2F"/>
    <w:rsid w:val="00D83E76"/>
    <w:rsid w:val="00D87458"/>
    <w:rsid w:val="00D923F3"/>
    <w:rsid w:val="00D957DC"/>
    <w:rsid w:val="00DA0F42"/>
    <w:rsid w:val="00DA3EEE"/>
    <w:rsid w:val="00DA422C"/>
    <w:rsid w:val="00DA4E98"/>
    <w:rsid w:val="00DB0506"/>
    <w:rsid w:val="00DB221D"/>
    <w:rsid w:val="00DB30B1"/>
    <w:rsid w:val="00DB5161"/>
    <w:rsid w:val="00DB551C"/>
    <w:rsid w:val="00DB6BE6"/>
    <w:rsid w:val="00DC0500"/>
    <w:rsid w:val="00DC321B"/>
    <w:rsid w:val="00DC60C5"/>
    <w:rsid w:val="00DD19A7"/>
    <w:rsid w:val="00DD50CF"/>
    <w:rsid w:val="00DD6500"/>
    <w:rsid w:val="00DE15DE"/>
    <w:rsid w:val="00DE1ECE"/>
    <w:rsid w:val="00DE231C"/>
    <w:rsid w:val="00DE7D1A"/>
    <w:rsid w:val="00DF0D0B"/>
    <w:rsid w:val="00DF2644"/>
    <w:rsid w:val="00DF2AFF"/>
    <w:rsid w:val="00DF57FB"/>
    <w:rsid w:val="00E01A75"/>
    <w:rsid w:val="00E04620"/>
    <w:rsid w:val="00E054C0"/>
    <w:rsid w:val="00E06A8E"/>
    <w:rsid w:val="00E11E88"/>
    <w:rsid w:val="00E12B9B"/>
    <w:rsid w:val="00E1430C"/>
    <w:rsid w:val="00E16543"/>
    <w:rsid w:val="00E20144"/>
    <w:rsid w:val="00E2078D"/>
    <w:rsid w:val="00E21F5A"/>
    <w:rsid w:val="00E26ABC"/>
    <w:rsid w:val="00E304DC"/>
    <w:rsid w:val="00E31D43"/>
    <w:rsid w:val="00E31FE6"/>
    <w:rsid w:val="00E33707"/>
    <w:rsid w:val="00E34B2E"/>
    <w:rsid w:val="00E41070"/>
    <w:rsid w:val="00E41B35"/>
    <w:rsid w:val="00E43347"/>
    <w:rsid w:val="00E5090E"/>
    <w:rsid w:val="00E520DA"/>
    <w:rsid w:val="00E5316B"/>
    <w:rsid w:val="00E55982"/>
    <w:rsid w:val="00E57061"/>
    <w:rsid w:val="00E6456E"/>
    <w:rsid w:val="00E67C53"/>
    <w:rsid w:val="00E77E0A"/>
    <w:rsid w:val="00E82CDD"/>
    <w:rsid w:val="00E848DD"/>
    <w:rsid w:val="00E87DEF"/>
    <w:rsid w:val="00E91C99"/>
    <w:rsid w:val="00E91FC5"/>
    <w:rsid w:val="00E93453"/>
    <w:rsid w:val="00E94008"/>
    <w:rsid w:val="00E957AB"/>
    <w:rsid w:val="00E97319"/>
    <w:rsid w:val="00EA01E5"/>
    <w:rsid w:val="00EB0453"/>
    <w:rsid w:val="00EB1FC8"/>
    <w:rsid w:val="00EB3943"/>
    <w:rsid w:val="00EB7496"/>
    <w:rsid w:val="00EC0505"/>
    <w:rsid w:val="00EC2C0B"/>
    <w:rsid w:val="00EC54CD"/>
    <w:rsid w:val="00ED00F0"/>
    <w:rsid w:val="00ED2591"/>
    <w:rsid w:val="00ED2FDE"/>
    <w:rsid w:val="00ED35E3"/>
    <w:rsid w:val="00ED4A96"/>
    <w:rsid w:val="00ED682B"/>
    <w:rsid w:val="00ED77C6"/>
    <w:rsid w:val="00ED7CA2"/>
    <w:rsid w:val="00EE0B7A"/>
    <w:rsid w:val="00EE0C88"/>
    <w:rsid w:val="00EE0E56"/>
    <w:rsid w:val="00EE3AA0"/>
    <w:rsid w:val="00EE57D4"/>
    <w:rsid w:val="00EE66EC"/>
    <w:rsid w:val="00EE6A14"/>
    <w:rsid w:val="00EF01D0"/>
    <w:rsid w:val="00EF34B7"/>
    <w:rsid w:val="00EF53FA"/>
    <w:rsid w:val="00EF7C1F"/>
    <w:rsid w:val="00F013FD"/>
    <w:rsid w:val="00F01E8B"/>
    <w:rsid w:val="00F039BF"/>
    <w:rsid w:val="00F04050"/>
    <w:rsid w:val="00F06367"/>
    <w:rsid w:val="00F07A07"/>
    <w:rsid w:val="00F11DC0"/>
    <w:rsid w:val="00F11FE0"/>
    <w:rsid w:val="00F13D69"/>
    <w:rsid w:val="00F211D5"/>
    <w:rsid w:val="00F22AAC"/>
    <w:rsid w:val="00F23341"/>
    <w:rsid w:val="00F23C72"/>
    <w:rsid w:val="00F33946"/>
    <w:rsid w:val="00F34841"/>
    <w:rsid w:val="00F4127D"/>
    <w:rsid w:val="00F41B78"/>
    <w:rsid w:val="00F42D1F"/>
    <w:rsid w:val="00F4489A"/>
    <w:rsid w:val="00F47B5D"/>
    <w:rsid w:val="00F533FB"/>
    <w:rsid w:val="00F56C0E"/>
    <w:rsid w:val="00F60956"/>
    <w:rsid w:val="00F63256"/>
    <w:rsid w:val="00F63E82"/>
    <w:rsid w:val="00F731E3"/>
    <w:rsid w:val="00F742D9"/>
    <w:rsid w:val="00F77191"/>
    <w:rsid w:val="00FA43C1"/>
    <w:rsid w:val="00FA72E3"/>
    <w:rsid w:val="00FA7457"/>
    <w:rsid w:val="00FB04A9"/>
    <w:rsid w:val="00FB652A"/>
    <w:rsid w:val="00FB67BB"/>
    <w:rsid w:val="00FB77BB"/>
    <w:rsid w:val="00FC0186"/>
    <w:rsid w:val="00FC3AE3"/>
    <w:rsid w:val="00FC6473"/>
    <w:rsid w:val="00FC701B"/>
    <w:rsid w:val="00FC74B2"/>
    <w:rsid w:val="00FC7683"/>
    <w:rsid w:val="00FD04B6"/>
    <w:rsid w:val="00FD4AC3"/>
    <w:rsid w:val="00FD6AB2"/>
    <w:rsid w:val="00FD7633"/>
    <w:rsid w:val="00FD7BC9"/>
    <w:rsid w:val="00FE12E2"/>
    <w:rsid w:val="00FE4025"/>
    <w:rsid w:val="00FF1477"/>
    <w:rsid w:val="00FF4EB1"/>
    <w:rsid w:val="00FF6833"/>
    <w:rsid w:val="00FF7E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A7A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31"/>
    <w:rPr>
      <w:sz w:val="24"/>
      <w:szCs w:val="24"/>
    </w:rPr>
  </w:style>
  <w:style w:type="paragraph" w:styleId="Heading1">
    <w:name w:val="heading 1"/>
    <w:basedOn w:val="Normal"/>
    <w:next w:val="Normal"/>
    <w:qFormat/>
    <w:rsid w:val="0083433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4331"/>
    <w:pPr>
      <w:jc w:val="center"/>
    </w:pPr>
    <w:rPr>
      <w:b/>
      <w:bCs/>
      <w:sz w:val="28"/>
    </w:rPr>
  </w:style>
  <w:style w:type="paragraph" w:styleId="NormalWeb">
    <w:name w:val="Normal (Web)"/>
    <w:basedOn w:val="Normal"/>
    <w:uiPriority w:val="99"/>
    <w:rsid w:val="00834331"/>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834331"/>
    <w:pPr>
      <w:tabs>
        <w:tab w:val="center" w:pos="4320"/>
        <w:tab w:val="right" w:pos="8640"/>
      </w:tabs>
    </w:pPr>
  </w:style>
  <w:style w:type="character" w:styleId="PageNumber">
    <w:name w:val="page number"/>
    <w:basedOn w:val="DefaultParagraphFont"/>
    <w:rsid w:val="00834331"/>
  </w:style>
  <w:style w:type="paragraph" w:styleId="BodyTextIndent">
    <w:name w:val="Body Text Indent"/>
    <w:basedOn w:val="Normal"/>
    <w:rsid w:val="00834331"/>
    <w:pPr>
      <w:ind w:left="720"/>
    </w:pPr>
  </w:style>
  <w:style w:type="character" w:styleId="Strong">
    <w:name w:val="Strong"/>
    <w:basedOn w:val="DefaultParagraphFont"/>
    <w:uiPriority w:val="22"/>
    <w:qFormat/>
    <w:rsid w:val="00834331"/>
    <w:rPr>
      <w:b/>
      <w:bCs/>
    </w:rPr>
  </w:style>
  <w:style w:type="character" w:styleId="Hyperlink">
    <w:name w:val="Hyperlink"/>
    <w:basedOn w:val="DefaultParagraphFont"/>
    <w:uiPriority w:val="99"/>
    <w:rsid w:val="00834331"/>
    <w:rPr>
      <w:color w:val="0000FF"/>
      <w:u w:val="single"/>
    </w:rPr>
  </w:style>
  <w:style w:type="character" w:styleId="FollowedHyperlink">
    <w:name w:val="FollowedHyperlink"/>
    <w:basedOn w:val="DefaultParagraphFont"/>
    <w:rsid w:val="00834331"/>
    <w:rPr>
      <w:color w:val="800080"/>
      <w:u w:val="single"/>
    </w:rPr>
  </w:style>
  <w:style w:type="character" w:customStyle="1" w:styleId="Char">
    <w:name w:val="Char"/>
    <w:basedOn w:val="DefaultParagraphFont"/>
    <w:rsid w:val="00834331"/>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834331"/>
    <w:rPr>
      <w:rFonts w:ascii="Tahoma" w:hAnsi="Tahoma" w:cs="Tahoma"/>
      <w:sz w:val="16"/>
      <w:szCs w:val="16"/>
    </w:rPr>
  </w:style>
  <w:style w:type="character" w:customStyle="1" w:styleId="featuretext1">
    <w:name w:val="featuretext1"/>
    <w:basedOn w:val="DefaultParagraphFont"/>
    <w:rsid w:val="00286379"/>
    <w:rPr>
      <w:rFonts w:ascii="Arial" w:hAnsi="Arial" w:cs="Arial" w:hint="default"/>
      <w:i w:val="0"/>
      <w:iCs w:val="0"/>
      <w:strike w:val="0"/>
      <w:dstrike w:val="0"/>
      <w:color w:val="000000"/>
      <w:sz w:val="17"/>
      <w:szCs w:val="17"/>
      <w:u w:val="none"/>
      <w:effect w:val="none"/>
    </w:rPr>
  </w:style>
  <w:style w:type="character" w:customStyle="1" w:styleId="verdana1">
    <w:name w:val="verdana1"/>
    <w:basedOn w:val="DefaultParagraphFont"/>
    <w:rsid w:val="00286379"/>
    <w:rPr>
      <w:rFonts w:ascii="Verdana" w:hAnsi="Verdana" w:hint="default"/>
    </w:rPr>
  </w:style>
  <w:style w:type="character" w:customStyle="1" w:styleId="ssl01">
    <w:name w:val="ss_l01"/>
    <w:basedOn w:val="DefaultParagraphFont"/>
    <w:rsid w:val="00286379"/>
    <w:rPr>
      <w:color w:val="000000"/>
      <w:sz w:val="32"/>
      <w:szCs w:val="32"/>
    </w:rPr>
  </w:style>
  <w:style w:type="character" w:customStyle="1" w:styleId="hit1">
    <w:name w:val="hit1"/>
    <w:basedOn w:val="DefaultParagraphFont"/>
    <w:rsid w:val="00286379"/>
    <w:rPr>
      <w:b/>
      <w:bCs/>
      <w:color w:val="CC0033"/>
    </w:rPr>
  </w:style>
  <w:style w:type="character" w:customStyle="1" w:styleId="object-hover2">
    <w:name w:val="object-hover2"/>
    <w:basedOn w:val="DefaultParagraphFont"/>
    <w:rsid w:val="00567CE0"/>
    <w:rPr>
      <w:color w:val="00008B"/>
      <w:u w:val="single"/>
      <w:shd w:val="clear" w:color="auto" w:fill="E3DA93"/>
    </w:rPr>
  </w:style>
  <w:style w:type="character" w:customStyle="1" w:styleId="object3">
    <w:name w:val="object3"/>
    <w:basedOn w:val="DefaultParagraphFont"/>
    <w:rsid w:val="00567CE0"/>
    <w:rPr>
      <w:strike w:val="0"/>
      <w:dstrike w:val="0"/>
      <w:color w:val="00008B"/>
      <w:u w:val="none"/>
      <w:effect w:val="none"/>
    </w:rPr>
  </w:style>
  <w:style w:type="character" w:customStyle="1" w:styleId="medium-font">
    <w:name w:val="medium-font"/>
    <w:basedOn w:val="DefaultParagraphFont"/>
    <w:rsid w:val="003C751D"/>
  </w:style>
  <w:style w:type="paragraph" w:styleId="FootnoteText">
    <w:name w:val="footnote text"/>
    <w:basedOn w:val="Normal"/>
    <w:link w:val="FootnoteTextChar"/>
    <w:semiHidden/>
    <w:rsid w:val="0029776E"/>
    <w:pPr>
      <w:widowControl w:val="0"/>
      <w:jc w:val="both"/>
    </w:pPr>
    <w:rPr>
      <w:sz w:val="22"/>
      <w:szCs w:val="20"/>
    </w:rPr>
  </w:style>
  <w:style w:type="character" w:customStyle="1" w:styleId="FootnoteTextChar">
    <w:name w:val="Footnote Text Char"/>
    <w:basedOn w:val="DefaultParagraphFont"/>
    <w:link w:val="FootnoteText"/>
    <w:semiHidden/>
    <w:rsid w:val="0029776E"/>
    <w:rPr>
      <w:sz w:val="22"/>
    </w:rPr>
  </w:style>
  <w:style w:type="character" w:customStyle="1" w:styleId="header31">
    <w:name w:val="header31"/>
    <w:basedOn w:val="DefaultParagraphFont"/>
    <w:rsid w:val="005B5378"/>
    <w:rPr>
      <w:rFonts w:ascii="Verdana" w:hAnsi="Verdana" w:hint="default"/>
      <w:b/>
      <w:bCs/>
      <w:i w:val="0"/>
      <w:iCs w:val="0"/>
      <w:color w:val="000000"/>
      <w:sz w:val="18"/>
      <w:szCs w:val="18"/>
    </w:rPr>
  </w:style>
  <w:style w:type="character" w:customStyle="1" w:styleId="header21">
    <w:name w:val="header21"/>
    <w:basedOn w:val="DefaultParagraphFont"/>
    <w:rsid w:val="005B5378"/>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A45494"/>
    <w:pPr>
      <w:ind w:left="720"/>
    </w:pPr>
  </w:style>
  <w:style w:type="character" w:styleId="Emphasis">
    <w:name w:val="Emphasis"/>
    <w:basedOn w:val="DefaultParagraphFont"/>
    <w:qFormat/>
    <w:rsid w:val="007A446B"/>
    <w:rPr>
      <w:i/>
      <w:iCs/>
    </w:rPr>
  </w:style>
  <w:style w:type="paragraph" w:styleId="HTMLPreformatted">
    <w:name w:val="HTML Preformatted"/>
    <w:basedOn w:val="Normal"/>
    <w:link w:val="HTMLPreformattedChar"/>
    <w:uiPriority w:val="99"/>
    <w:rsid w:val="0086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65E87"/>
    <w:rPr>
      <w:rFonts w:ascii="Courier" w:eastAsiaTheme="minorHAnsi"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438">
      <w:bodyDiv w:val="1"/>
      <w:marLeft w:val="0"/>
      <w:marRight w:val="0"/>
      <w:marTop w:val="0"/>
      <w:marBottom w:val="0"/>
      <w:divBdr>
        <w:top w:val="none" w:sz="0" w:space="0" w:color="auto"/>
        <w:left w:val="none" w:sz="0" w:space="0" w:color="auto"/>
        <w:bottom w:val="none" w:sz="0" w:space="0" w:color="auto"/>
        <w:right w:val="none" w:sz="0" w:space="0" w:color="auto"/>
      </w:divBdr>
      <w:divsChild>
        <w:div w:id="114519044">
          <w:marLeft w:val="0"/>
          <w:marRight w:val="0"/>
          <w:marTop w:val="0"/>
          <w:marBottom w:val="0"/>
          <w:divBdr>
            <w:top w:val="none" w:sz="0" w:space="0" w:color="auto"/>
            <w:left w:val="none" w:sz="0" w:space="0" w:color="auto"/>
            <w:bottom w:val="none" w:sz="0" w:space="0" w:color="auto"/>
            <w:right w:val="none" w:sz="0" w:space="0" w:color="auto"/>
          </w:divBdr>
          <w:divsChild>
            <w:div w:id="1464347955">
              <w:marLeft w:val="0"/>
              <w:marRight w:val="0"/>
              <w:marTop w:val="120"/>
              <w:marBottom w:val="120"/>
              <w:divBdr>
                <w:top w:val="none" w:sz="0" w:space="0" w:color="auto"/>
                <w:left w:val="none" w:sz="0" w:space="0" w:color="auto"/>
                <w:bottom w:val="none" w:sz="0" w:space="0" w:color="auto"/>
                <w:right w:val="none" w:sz="0" w:space="0" w:color="auto"/>
              </w:divBdr>
              <w:divsChild>
                <w:div w:id="1913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5343">
      <w:bodyDiv w:val="1"/>
      <w:marLeft w:val="0"/>
      <w:marRight w:val="0"/>
      <w:marTop w:val="0"/>
      <w:marBottom w:val="0"/>
      <w:divBdr>
        <w:top w:val="none" w:sz="0" w:space="0" w:color="auto"/>
        <w:left w:val="none" w:sz="0" w:space="0" w:color="auto"/>
        <w:bottom w:val="none" w:sz="0" w:space="0" w:color="auto"/>
        <w:right w:val="none" w:sz="0" w:space="0" w:color="auto"/>
      </w:divBdr>
      <w:divsChild>
        <w:div w:id="598682274">
          <w:marLeft w:val="0"/>
          <w:marRight w:val="0"/>
          <w:marTop w:val="0"/>
          <w:marBottom w:val="0"/>
          <w:divBdr>
            <w:top w:val="none" w:sz="0" w:space="0" w:color="auto"/>
            <w:left w:val="none" w:sz="0" w:space="0" w:color="auto"/>
            <w:bottom w:val="none" w:sz="0" w:space="0" w:color="auto"/>
            <w:right w:val="none" w:sz="0" w:space="0" w:color="auto"/>
          </w:divBdr>
          <w:divsChild>
            <w:div w:id="982807000">
              <w:marLeft w:val="0"/>
              <w:marRight w:val="0"/>
              <w:marTop w:val="0"/>
              <w:marBottom w:val="0"/>
              <w:divBdr>
                <w:top w:val="none" w:sz="0" w:space="0" w:color="auto"/>
                <w:left w:val="none" w:sz="0" w:space="0" w:color="auto"/>
                <w:bottom w:val="none" w:sz="0" w:space="0" w:color="auto"/>
                <w:right w:val="none" w:sz="0" w:space="0" w:color="auto"/>
              </w:divBdr>
              <w:divsChild>
                <w:div w:id="16877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7662">
      <w:bodyDiv w:val="1"/>
      <w:marLeft w:val="0"/>
      <w:marRight w:val="0"/>
      <w:marTop w:val="0"/>
      <w:marBottom w:val="0"/>
      <w:divBdr>
        <w:top w:val="none" w:sz="0" w:space="0" w:color="auto"/>
        <w:left w:val="none" w:sz="0" w:space="0" w:color="auto"/>
        <w:bottom w:val="none" w:sz="0" w:space="0" w:color="auto"/>
        <w:right w:val="none" w:sz="0" w:space="0" w:color="auto"/>
      </w:divBdr>
    </w:div>
    <w:div w:id="1064452053">
      <w:bodyDiv w:val="1"/>
      <w:marLeft w:val="0"/>
      <w:marRight w:val="0"/>
      <w:marTop w:val="0"/>
      <w:marBottom w:val="0"/>
      <w:divBdr>
        <w:top w:val="none" w:sz="0" w:space="0" w:color="auto"/>
        <w:left w:val="none" w:sz="0" w:space="0" w:color="auto"/>
        <w:bottom w:val="none" w:sz="0" w:space="0" w:color="auto"/>
        <w:right w:val="none" w:sz="0" w:space="0" w:color="auto"/>
      </w:divBdr>
    </w:div>
    <w:div w:id="1154569838">
      <w:bodyDiv w:val="1"/>
      <w:marLeft w:val="0"/>
      <w:marRight w:val="0"/>
      <w:marTop w:val="0"/>
      <w:marBottom w:val="0"/>
      <w:divBdr>
        <w:top w:val="none" w:sz="0" w:space="0" w:color="auto"/>
        <w:left w:val="none" w:sz="0" w:space="0" w:color="auto"/>
        <w:bottom w:val="none" w:sz="0" w:space="0" w:color="auto"/>
        <w:right w:val="none" w:sz="0" w:space="0" w:color="auto"/>
      </w:divBdr>
      <w:divsChild>
        <w:div w:id="1795096643">
          <w:marLeft w:val="432"/>
          <w:marRight w:val="0"/>
          <w:marTop w:val="154"/>
          <w:marBottom w:val="0"/>
          <w:divBdr>
            <w:top w:val="none" w:sz="0" w:space="0" w:color="auto"/>
            <w:left w:val="none" w:sz="0" w:space="0" w:color="auto"/>
            <w:bottom w:val="none" w:sz="0" w:space="0" w:color="auto"/>
            <w:right w:val="none" w:sz="0" w:space="0" w:color="auto"/>
          </w:divBdr>
        </w:div>
        <w:div w:id="134108942">
          <w:marLeft w:val="432"/>
          <w:marRight w:val="0"/>
          <w:marTop w:val="154"/>
          <w:marBottom w:val="0"/>
          <w:divBdr>
            <w:top w:val="none" w:sz="0" w:space="0" w:color="auto"/>
            <w:left w:val="none" w:sz="0" w:space="0" w:color="auto"/>
            <w:bottom w:val="none" w:sz="0" w:space="0" w:color="auto"/>
            <w:right w:val="none" w:sz="0" w:space="0" w:color="auto"/>
          </w:divBdr>
        </w:div>
      </w:divsChild>
    </w:div>
    <w:div w:id="1343780491">
      <w:bodyDiv w:val="1"/>
      <w:marLeft w:val="0"/>
      <w:marRight w:val="0"/>
      <w:marTop w:val="0"/>
      <w:marBottom w:val="0"/>
      <w:divBdr>
        <w:top w:val="none" w:sz="0" w:space="0" w:color="auto"/>
        <w:left w:val="none" w:sz="0" w:space="0" w:color="auto"/>
        <w:bottom w:val="none" w:sz="0" w:space="0" w:color="auto"/>
        <w:right w:val="none" w:sz="0" w:space="0" w:color="auto"/>
      </w:divBdr>
    </w:div>
    <w:div w:id="1452478006">
      <w:bodyDiv w:val="1"/>
      <w:marLeft w:val="0"/>
      <w:marRight w:val="0"/>
      <w:marTop w:val="0"/>
      <w:marBottom w:val="0"/>
      <w:divBdr>
        <w:top w:val="none" w:sz="0" w:space="0" w:color="auto"/>
        <w:left w:val="none" w:sz="0" w:space="0" w:color="auto"/>
        <w:bottom w:val="none" w:sz="0" w:space="0" w:color="auto"/>
        <w:right w:val="none" w:sz="0" w:space="0" w:color="auto"/>
      </w:divBdr>
    </w:div>
    <w:div w:id="1600874838">
      <w:bodyDiv w:val="1"/>
      <w:marLeft w:val="0"/>
      <w:marRight w:val="0"/>
      <w:marTop w:val="0"/>
      <w:marBottom w:val="0"/>
      <w:divBdr>
        <w:top w:val="none" w:sz="0" w:space="0" w:color="auto"/>
        <w:left w:val="none" w:sz="0" w:space="0" w:color="auto"/>
        <w:bottom w:val="none" w:sz="0" w:space="0" w:color="auto"/>
        <w:right w:val="none" w:sz="0" w:space="0" w:color="auto"/>
      </w:divBdr>
      <w:divsChild>
        <w:div w:id="1931503769">
          <w:marLeft w:val="0"/>
          <w:marRight w:val="0"/>
          <w:marTop w:val="0"/>
          <w:marBottom w:val="0"/>
          <w:divBdr>
            <w:top w:val="none" w:sz="0" w:space="0" w:color="auto"/>
            <w:left w:val="none" w:sz="0" w:space="0" w:color="auto"/>
            <w:bottom w:val="none" w:sz="0" w:space="0" w:color="auto"/>
            <w:right w:val="none" w:sz="0" w:space="0" w:color="auto"/>
          </w:divBdr>
        </w:div>
        <w:div w:id="591428422">
          <w:marLeft w:val="0"/>
          <w:marRight w:val="0"/>
          <w:marTop w:val="0"/>
          <w:marBottom w:val="0"/>
          <w:divBdr>
            <w:top w:val="none" w:sz="0" w:space="0" w:color="auto"/>
            <w:left w:val="none" w:sz="0" w:space="0" w:color="auto"/>
            <w:bottom w:val="none" w:sz="0" w:space="0" w:color="auto"/>
            <w:right w:val="none" w:sz="0" w:space="0" w:color="auto"/>
          </w:divBdr>
          <w:divsChild>
            <w:div w:id="125390794">
              <w:marLeft w:val="0"/>
              <w:marRight w:val="0"/>
              <w:marTop w:val="0"/>
              <w:marBottom w:val="0"/>
              <w:divBdr>
                <w:top w:val="none" w:sz="0" w:space="0" w:color="auto"/>
                <w:left w:val="none" w:sz="0" w:space="0" w:color="auto"/>
                <w:bottom w:val="none" w:sz="0" w:space="0" w:color="auto"/>
                <w:right w:val="none" w:sz="0" w:space="0" w:color="auto"/>
              </w:divBdr>
              <w:divsChild>
                <w:div w:id="167404244">
                  <w:marLeft w:val="0"/>
                  <w:marRight w:val="0"/>
                  <w:marTop w:val="0"/>
                  <w:marBottom w:val="0"/>
                  <w:divBdr>
                    <w:top w:val="none" w:sz="0" w:space="0" w:color="auto"/>
                    <w:left w:val="none" w:sz="0" w:space="0" w:color="auto"/>
                    <w:bottom w:val="none" w:sz="0" w:space="0" w:color="auto"/>
                    <w:right w:val="none" w:sz="0" w:space="0" w:color="auto"/>
                  </w:divBdr>
                  <w:divsChild>
                    <w:div w:id="1516530590">
                      <w:marLeft w:val="0"/>
                      <w:marRight w:val="0"/>
                      <w:marTop w:val="0"/>
                      <w:marBottom w:val="0"/>
                      <w:divBdr>
                        <w:top w:val="none" w:sz="0" w:space="0" w:color="auto"/>
                        <w:left w:val="none" w:sz="0" w:space="0" w:color="auto"/>
                        <w:bottom w:val="none" w:sz="0" w:space="0" w:color="auto"/>
                        <w:right w:val="none" w:sz="0" w:space="0" w:color="auto"/>
                      </w:divBdr>
                      <w:divsChild>
                        <w:div w:id="1130587889">
                          <w:marLeft w:val="0"/>
                          <w:marRight w:val="0"/>
                          <w:marTop w:val="0"/>
                          <w:marBottom w:val="0"/>
                          <w:divBdr>
                            <w:top w:val="none" w:sz="0" w:space="0" w:color="auto"/>
                            <w:left w:val="none" w:sz="0" w:space="0" w:color="auto"/>
                            <w:bottom w:val="none" w:sz="0" w:space="0" w:color="auto"/>
                            <w:right w:val="none" w:sz="0" w:space="0" w:color="auto"/>
                          </w:divBdr>
                          <w:divsChild>
                            <w:div w:id="1757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3851">
                      <w:marLeft w:val="0"/>
                      <w:marRight w:val="0"/>
                      <w:marTop w:val="0"/>
                      <w:marBottom w:val="0"/>
                      <w:divBdr>
                        <w:top w:val="none" w:sz="0" w:space="0" w:color="auto"/>
                        <w:left w:val="none" w:sz="0" w:space="0" w:color="auto"/>
                        <w:bottom w:val="none" w:sz="0" w:space="0" w:color="auto"/>
                        <w:right w:val="none" w:sz="0" w:space="0" w:color="auto"/>
                      </w:divBdr>
                      <w:divsChild>
                        <w:div w:id="2112700860">
                          <w:marLeft w:val="0"/>
                          <w:marRight w:val="0"/>
                          <w:marTop w:val="0"/>
                          <w:marBottom w:val="0"/>
                          <w:divBdr>
                            <w:top w:val="none" w:sz="0" w:space="0" w:color="auto"/>
                            <w:left w:val="none" w:sz="0" w:space="0" w:color="auto"/>
                            <w:bottom w:val="none" w:sz="0" w:space="0" w:color="auto"/>
                            <w:right w:val="none" w:sz="0" w:space="0" w:color="auto"/>
                          </w:divBdr>
                          <w:divsChild>
                            <w:div w:id="1208877456">
                              <w:marLeft w:val="0"/>
                              <w:marRight w:val="0"/>
                              <w:marTop w:val="0"/>
                              <w:marBottom w:val="0"/>
                              <w:divBdr>
                                <w:top w:val="none" w:sz="0" w:space="0" w:color="auto"/>
                                <w:left w:val="none" w:sz="0" w:space="0" w:color="auto"/>
                                <w:bottom w:val="none" w:sz="0" w:space="0" w:color="auto"/>
                                <w:right w:val="none" w:sz="0" w:space="0" w:color="auto"/>
                              </w:divBdr>
                              <w:divsChild>
                                <w:div w:id="7777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nor.gatech.edu/plugins/content/index.php?id=9" TargetMode="External"/><Relationship Id="rId20" Type="http://schemas.openxmlformats.org/officeDocument/2006/relationships/hyperlink" Target="https://www.ohchr.org/documents/publications/GuidingprinciplesBusinesshr_en.pdf" TargetMode="External"/><Relationship Id="rId21" Type="http://schemas.openxmlformats.org/officeDocument/2006/relationships/hyperlink" Target="https://www.ohchr.org/EN/ProfessionalInterest/Pages/CRC.aspx" TargetMode="External"/><Relationship Id="rId22" Type="http://schemas.openxmlformats.org/officeDocument/2006/relationships/hyperlink" Target="https://www.savethechildren.org/us/what-we-do/events/child-trafficking-awareness" TargetMode="External"/><Relationship Id="rId23" Type="http://schemas.openxmlformats.org/officeDocument/2006/relationships/hyperlink" Target="https://www.hrw.org/topic/childrens-rights/child-labor"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responsibilitytoprotect.org/ICISS%20Report.pdf" TargetMode="External"/><Relationship Id="rId11" Type="http://schemas.openxmlformats.org/officeDocument/2006/relationships/hyperlink" Target="https://www.oas.org/dil/1948_Convention_on_the_Prevention_and_Punishment_of_the_Crime_of_Genocide.pdf" TargetMode="External"/><Relationship Id="rId12" Type="http://schemas.openxmlformats.org/officeDocument/2006/relationships/hyperlink" Target="https://www.dailymotion.com/video/x1wj75" TargetMode="External"/><Relationship Id="rId13" Type="http://schemas.openxmlformats.org/officeDocument/2006/relationships/hyperlink" Target="https://www.dailymotion.com/video/x1wj75" TargetMode="External"/><Relationship Id="rId14" Type="http://schemas.openxmlformats.org/officeDocument/2006/relationships/hyperlink" Target="https://humanrightsinasean.info/asean-background/asean-and-human-rights.html" TargetMode="External"/><Relationship Id="rId15" Type="http://schemas.openxmlformats.org/officeDocument/2006/relationships/hyperlink" Target="https://humanrightsinasean.info/asean-committee-migrant-workers/about.html" TargetMode="External"/><Relationship Id="rId16" Type="http://schemas.openxmlformats.org/officeDocument/2006/relationships/hyperlink" Target="http://www.aljazeera.com/programmes/101east/2014/05/built-this-city-2014557357413624.html" TargetMode="External"/><Relationship Id="rId17" Type="http://schemas.openxmlformats.org/officeDocument/2006/relationships/hyperlink" Target="https://thediplomat.com/2018/11/the-khmer-rouge-trials-the-good-the-bad-" TargetMode="External"/><Relationship Id="rId18" Type="http://schemas.openxmlformats.org/officeDocument/2006/relationships/hyperlink" Target="https://www.ushahidi.com/uploads/case-studies/ImpactReport_2018.pdf" TargetMode="External"/><Relationship Id="rId19" Type="http://schemas.openxmlformats.org/officeDocument/2006/relationships/hyperlink" Target="https://www.un.org/womenwatch/daw/cedaw/recommendations/recomm.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ja.weber@inta.gatech.edu" TargetMode="External"/><Relationship Id="rId8" Type="http://schemas.openxmlformats.org/officeDocument/2006/relationships/hyperlink" Target="mailto:eliza.markley@inta.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1728</Words>
  <Characters>9855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Proposal of a third-year two-term lecture course on international ethics</vt:lpstr>
    </vt:vector>
  </TitlesOfParts>
  <Company>Institute for Global Issues</Company>
  <LinksUpToDate>false</LinksUpToDate>
  <CharactersWithSpaces>11560</CharactersWithSpaces>
  <SharedDoc>false</SharedDoc>
  <HLinks>
    <vt:vector size="18" baseType="variant">
      <vt:variant>
        <vt:i4>5374045</vt:i4>
      </vt:variant>
      <vt:variant>
        <vt:i4>6</vt:i4>
      </vt:variant>
      <vt:variant>
        <vt:i4>0</vt:i4>
      </vt:variant>
      <vt:variant>
        <vt:i4>5</vt:i4>
      </vt:variant>
      <vt:variant>
        <vt:lpwstr>http://www.iciss.ca/report-en.asp</vt:lpwstr>
      </vt:variant>
      <vt:variant>
        <vt:lpwstr/>
      </vt:variant>
      <vt:variant>
        <vt:i4>2818161</vt:i4>
      </vt:variant>
      <vt:variant>
        <vt:i4>3</vt:i4>
      </vt:variant>
      <vt:variant>
        <vt:i4>0</vt:i4>
      </vt:variant>
      <vt:variant>
        <vt:i4>5</vt:i4>
      </vt:variant>
      <vt:variant>
        <vt:lpwstr>https://t-square.gatech.edu/portal</vt:lpwstr>
      </vt:variant>
      <vt:variant>
        <vt:lpwstr/>
      </vt:variant>
      <vt:variant>
        <vt:i4>7798868</vt:i4>
      </vt:variant>
      <vt:variant>
        <vt:i4>0</vt:i4>
      </vt:variant>
      <vt:variant>
        <vt:i4>0</vt:i4>
      </vt:variant>
      <vt:variant>
        <vt:i4>5</vt:i4>
      </vt:variant>
      <vt:variant>
        <vt:lpwstr>mailto:kew23@gatech.edu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a third-year two-term lecture course on international ethics</dc:title>
  <dc:creator>mfabry</dc:creator>
  <cp:lastModifiedBy>Microsoft Office User</cp:lastModifiedBy>
  <cp:revision>6</cp:revision>
  <cp:lastPrinted>2018-05-31T02:26:00Z</cp:lastPrinted>
  <dcterms:created xsi:type="dcterms:W3CDTF">2019-04-10T14:47:00Z</dcterms:created>
  <dcterms:modified xsi:type="dcterms:W3CDTF">2019-04-16T12:27:00Z</dcterms:modified>
</cp:coreProperties>
</file>